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31" w:rsidRPr="00743231" w:rsidRDefault="00EF1980" w:rsidP="007432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ВЫСОКОЯРСКОГО СЕЛЬСКОГО ПОСЕЛЕНИЯ </w:t>
      </w:r>
    </w:p>
    <w:p w:rsidR="00743231" w:rsidRPr="00743231" w:rsidRDefault="00743231" w:rsidP="007432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3231" w:rsidRPr="00743231" w:rsidRDefault="00EF1980" w:rsidP="007432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743231" w:rsidRPr="00743231" w:rsidRDefault="00743231" w:rsidP="00743231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70"/>
        <w:tblW w:w="0" w:type="auto"/>
        <w:tblLook w:val="01E0"/>
      </w:tblPr>
      <w:tblGrid>
        <w:gridCol w:w="3206"/>
        <w:gridCol w:w="3192"/>
        <w:gridCol w:w="3173"/>
      </w:tblGrid>
      <w:tr w:rsidR="00743231" w:rsidRPr="00743231" w:rsidTr="00232FBC">
        <w:tc>
          <w:tcPr>
            <w:tcW w:w="3206" w:type="dxa"/>
          </w:tcPr>
          <w:p w:rsidR="00743231" w:rsidRPr="00743231" w:rsidRDefault="00EF1980" w:rsidP="0074323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29.08</w:t>
            </w:r>
            <w:r w:rsidR="00743231" w:rsidRPr="00743231">
              <w:rPr>
                <w:rFonts w:ascii="Times New Roman" w:hAnsi="Times New Roman" w:cs="Times New Roman"/>
                <w:sz w:val="28"/>
              </w:rPr>
              <w:t>.2014 г.</w:t>
            </w:r>
          </w:p>
        </w:tc>
        <w:tc>
          <w:tcPr>
            <w:tcW w:w="3192" w:type="dxa"/>
          </w:tcPr>
          <w:p w:rsidR="00743231" w:rsidRPr="00743231" w:rsidRDefault="00743231" w:rsidP="007432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43231">
              <w:rPr>
                <w:rFonts w:ascii="Times New Roman" w:hAnsi="Times New Roman" w:cs="Times New Roman"/>
                <w:sz w:val="28"/>
              </w:rPr>
              <w:t>с. Высокий Яр</w:t>
            </w:r>
          </w:p>
        </w:tc>
        <w:tc>
          <w:tcPr>
            <w:tcW w:w="3173" w:type="dxa"/>
          </w:tcPr>
          <w:p w:rsidR="00743231" w:rsidRPr="00743231" w:rsidRDefault="00743231" w:rsidP="007432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43231">
              <w:rPr>
                <w:rFonts w:ascii="Times New Roman" w:hAnsi="Times New Roman" w:cs="Times New Roman"/>
                <w:sz w:val="28"/>
              </w:rPr>
              <w:t xml:space="preserve">                    №  </w:t>
            </w:r>
            <w:r w:rsidR="00EF1980">
              <w:rPr>
                <w:rFonts w:ascii="Times New Roman" w:hAnsi="Times New Roman" w:cs="Times New Roman"/>
                <w:sz w:val="28"/>
              </w:rPr>
              <w:t>88/2</w:t>
            </w:r>
          </w:p>
        </w:tc>
      </w:tr>
    </w:tbl>
    <w:p w:rsidR="00743231" w:rsidRPr="00743231" w:rsidRDefault="00743231" w:rsidP="00743231">
      <w:pPr>
        <w:tabs>
          <w:tab w:val="left" w:pos="-2552"/>
          <w:tab w:val="left" w:pos="0"/>
        </w:tabs>
        <w:spacing w:line="240" w:lineRule="auto"/>
        <w:ind w:right="5246"/>
        <w:jc w:val="both"/>
        <w:rPr>
          <w:rFonts w:ascii="Times New Roman" w:hAnsi="Times New Roman" w:cs="Times New Roman"/>
          <w:sz w:val="28"/>
        </w:rPr>
      </w:pPr>
      <w:r w:rsidRPr="00743231">
        <w:rPr>
          <w:rFonts w:ascii="Times New Roman" w:hAnsi="Times New Roman" w:cs="Times New Roman"/>
          <w:sz w:val="28"/>
        </w:rPr>
        <w:t>Об утверждении Программы  комплексного  развития  систем коммунальной инфраструктуры муниципального образования «Высокоярское сельское  поселение» Бакчарского района Томской области  на  2014 -2024 гг»</w:t>
      </w:r>
    </w:p>
    <w:p w:rsidR="00743231" w:rsidRPr="00743231" w:rsidRDefault="00743231" w:rsidP="0074323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3231">
        <w:rPr>
          <w:rFonts w:ascii="Times New Roman" w:hAnsi="Times New Roman" w:cs="Times New Roman"/>
          <w:sz w:val="28"/>
        </w:rPr>
        <w:tab/>
        <w:t>На основании поручения Президента РФ от 17.03.2011 № Пр-701, поручения Председателя Правительства РФ №ВП-П9-1796 от 24.03.2011 г., в соответствии с Приказом Министерства регионального развития №204  от 6.05.2011 г., ФЦП «Жилище» на 2011-2015 годы,  указом Президента РФ от 04.06.2008 года №889 «О некоторых мерах по повышению энергетической и экологической эффективности Российской экономики»,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 также требованиями Федерального закона от 06.10.2003 № 131-ФЗ «Об общих принципах организации местного самоуправления в Российской Федерации» и Федерального закона от 30.12.2004 № 210-ФЗ «Об основах регулирования тарифов организаций коммунального комплекса».</w:t>
      </w:r>
    </w:p>
    <w:p w:rsidR="00743231" w:rsidRPr="00743231" w:rsidRDefault="00EF1980" w:rsidP="00743231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ПОСТАНОВЛЯЕТ:</w:t>
      </w:r>
    </w:p>
    <w:p w:rsidR="00743231" w:rsidRPr="00743231" w:rsidRDefault="00743231" w:rsidP="00743231">
      <w:pPr>
        <w:widowControl w:val="0"/>
        <w:tabs>
          <w:tab w:val="left" w:pos="-2552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3231">
        <w:rPr>
          <w:rFonts w:ascii="Times New Roman" w:hAnsi="Times New Roman" w:cs="Times New Roman"/>
          <w:sz w:val="28"/>
        </w:rPr>
        <w:t>1.  Утвердить  Программу комплексного  развития  систем коммунальной инфраструктуры муниципального образования «Высокоярское сельское  поселение» на  2014-2024 годы» согласно приложению.</w:t>
      </w:r>
    </w:p>
    <w:p w:rsidR="00743231" w:rsidRPr="00743231" w:rsidRDefault="00743231" w:rsidP="00743231">
      <w:pPr>
        <w:widowControl w:val="0"/>
        <w:tabs>
          <w:tab w:val="left" w:pos="-2552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3231">
        <w:rPr>
          <w:rFonts w:ascii="Times New Roman" w:hAnsi="Times New Roman" w:cs="Times New Roman"/>
          <w:sz w:val="28"/>
        </w:rPr>
        <w:t>2.  Опубликовать (</w:t>
      </w:r>
      <w:r w:rsidR="00EF1980">
        <w:rPr>
          <w:rFonts w:ascii="Times New Roman" w:hAnsi="Times New Roman" w:cs="Times New Roman"/>
          <w:sz w:val="28"/>
        </w:rPr>
        <w:t>обнародовать) настоящее  постановление</w:t>
      </w:r>
      <w:r w:rsidRPr="00743231">
        <w:rPr>
          <w:rFonts w:ascii="Times New Roman" w:hAnsi="Times New Roman" w:cs="Times New Roman"/>
          <w:sz w:val="28"/>
        </w:rPr>
        <w:t xml:space="preserve">  в  установленном порядке и разместить на официальном сайте Администрации Высокоярского сельского поселения. </w:t>
      </w:r>
    </w:p>
    <w:p w:rsidR="00743231" w:rsidRPr="00743231" w:rsidRDefault="00743231" w:rsidP="0074323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3231">
        <w:rPr>
          <w:rFonts w:ascii="Times New Roman" w:hAnsi="Times New Roman" w:cs="Times New Roman"/>
          <w:sz w:val="28"/>
        </w:rPr>
        <w:t xml:space="preserve">3. Контроль  за  исполнением  настоящего  решения  возложить  на  Главу  Высокоярского  сельского  поселения  Брунгард С.С. </w:t>
      </w:r>
    </w:p>
    <w:p w:rsidR="00743231" w:rsidRPr="00743231" w:rsidRDefault="00743231" w:rsidP="00743231">
      <w:pPr>
        <w:widowControl w:val="0"/>
        <w:tabs>
          <w:tab w:val="left" w:pos="-2552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43231" w:rsidRPr="00743231" w:rsidRDefault="00EF1980" w:rsidP="0074323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Глава Высокоярского сельского поселения </w:t>
      </w:r>
      <w:r w:rsidR="00743231" w:rsidRPr="00743231">
        <w:rPr>
          <w:rFonts w:ascii="Times New Roman" w:hAnsi="Times New Roman" w:cs="Times New Roman"/>
          <w:bCs/>
          <w:sz w:val="28"/>
        </w:rPr>
        <w:t xml:space="preserve">     ___________С.С.Брунгард </w:t>
      </w:r>
    </w:p>
    <w:p w:rsidR="00743231" w:rsidRDefault="00743231" w:rsidP="00743231">
      <w:pPr>
        <w:spacing w:line="240" w:lineRule="auto"/>
      </w:pPr>
      <w:r w:rsidRPr="00743231">
        <w:rPr>
          <w:rFonts w:ascii="Times New Roman" w:hAnsi="Times New Roman" w:cs="Times New Roman"/>
        </w:rPr>
        <w:br w:type="page"/>
      </w:r>
    </w:p>
    <w:tbl>
      <w:tblPr>
        <w:tblpPr w:leftFromText="180" w:rightFromText="180" w:tblpY="-493"/>
        <w:tblW w:w="0" w:type="auto"/>
        <w:tblLook w:val="00A0"/>
      </w:tblPr>
      <w:tblGrid>
        <w:gridCol w:w="8288"/>
        <w:gridCol w:w="1282"/>
      </w:tblGrid>
      <w:tr w:rsidR="00A100AD" w:rsidRPr="00122782">
        <w:tc>
          <w:tcPr>
            <w:tcW w:w="8288" w:type="dxa"/>
          </w:tcPr>
          <w:p w:rsidR="00A100AD" w:rsidRPr="00122782" w:rsidRDefault="00A100AD" w:rsidP="00BF5C1F">
            <w:pPr>
              <w:jc w:val="center"/>
              <w:rPr>
                <w:noProof/>
                <w:color w:val="000000"/>
                <w:sz w:val="24"/>
              </w:rPr>
            </w:pPr>
          </w:p>
        </w:tc>
        <w:tc>
          <w:tcPr>
            <w:tcW w:w="1282" w:type="dxa"/>
            <w:vMerge w:val="restart"/>
          </w:tcPr>
          <w:p w:rsidR="00A100AD" w:rsidRPr="00122782" w:rsidRDefault="00A100AD" w:rsidP="00BF5C1F">
            <w:pPr>
              <w:jc w:val="center"/>
              <w:rPr>
                <w:noProof/>
                <w:color w:val="000000"/>
                <w:sz w:val="24"/>
              </w:rPr>
            </w:pPr>
          </w:p>
        </w:tc>
      </w:tr>
      <w:tr w:rsidR="00A100AD" w:rsidRPr="00122782">
        <w:tc>
          <w:tcPr>
            <w:tcW w:w="8288" w:type="dxa"/>
          </w:tcPr>
          <w:p w:rsidR="00A100AD" w:rsidRPr="00122782" w:rsidRDefault="00A100AD" w:rsidP="00BF5C1F">
            <w:pPr>
              <w:jc w:val="center"/>
              <w:rPr>
                <w:noProof/>
                <w:color w:val="000000"/>
                <w:sz w:val="24"/>
              </w:rPr>
            </w:pPr>
          </w:p>
        </w:tc>
        <w:tc>
          <w:tcPr>
            <w:tcW w:w="1282" w:type="dxa"/>
            <w:vMerge/>
          </w:tcPr>
          <w:p w:rsidR="00A100AD" w:rsidRPr="00122782" w:rsidRDefault="00A100AD" w:rsidP="00BF5C1F">
            <w:pPr>
              <w:jc w:val="center"/>
              <w:rPr>
                <w:sz w:val="28"/>
                <w:szCs w:val="25"/>
              </w:rPr>
            </w:pPr>
          </w:p>
        </w:tc>
      </w:tr>
    </w:tbl>
    <w:p w:rsidR="00A100AD" w:rsidRPr="00122782" w:rsidRDefault="00A100AD" w:rsidP="00FB7B78">
      <w:pPr>
        <w:spacing w:line="360" w:lineRule="auto"/>
        <w:jc w:val="center"/>
        <w:rPr>
          <w:sz w:val="24"/>
        </w:rPr>
      </w:pPr>
    </w:p>
    <w:p w:rsidR="00A100AD" w:rsidRPr="00122782" w:rsidRDefault="00A100AD" w:rsidP="00FB7B78">
      <w:pPr>
        <w:spacing w:after="0"/>
        <w:jc w:val="center"/>
        <w:rPr>
          <w:rFonts w:ascii="Times New Roman" w:hAnsi="Times New Roman" w:cs="Times New Roman"/>
          <w:sz w:val="28"/>
          <w:szCs w:val="24"/>
          <w:highlight w:val="yellow"/>
        </w:rPr>
      </w:pPr>
    </w:p>
    <w:tbl>
      <w:tblPr>
        <w:tblpPr w:leftFromText="180" w:rightFromText="180" w:vertAnchor="text" w:horzAnchor="margin" w:tblpY="296"/>
        <w:tblW w:w="9829" w:type="dxa"/>
        <w:tblLook w:val="01E0"/>
      </w:tblPr>
      <w:tblGrid>
        <w:gridCol w:w="4707"/>
        <w:gridCol w:w="5122"/>
      </w:tblGrid>
      <w:tr w:rsidR="00A100AD" w:rsidRPr="00122782">
        <w:trPr>
          <w:trHeight w:val="330"/>
        </w:trPr>
        <w:tc>
          <w:tcPr>
            <w:tcW w:w="4707" w:type="dxa"/>
            <w:vAlign w:val="center"/>
          </w:tcPr>
          <w:p w:rsidR="00A100AD" w:rsidRPr="00122782" w:rsidRDefault="00A100AD" w:rsidP="00BF5C1F">
            <w:pPr>
              <w:spacing w:after="0"/>
              <w:ind w:right="175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22" w:type="dxa"/>
          </w:tcPr>
          <w:p w:rsidR="00A100AD" w:rsidRPr="00122782" w:rsidRDefault="00A100AD" w:rsidP="00BF5C1F">
            <w:pPr>
              <w:spacing w:after="0"/>
              <w:ind w:left="74"/>
              <w:rPr>
                <w:rFonts w:ascii="Times New Roman" w:hAnsi="Times New Roman" w:cs="Times New Roman"/>
                <w:b/>
                <w:bCs/>
                <w:sz w:val="28"/>
                <w:szCs w:val="24"/>
                <w:highlight w:val="yellow"/>
              </w:rPr>
            </w:pPr>
          </w:p>
        </w:tc>
      </w:tr>
      <w:tr w:rsidR="00A100AD" w:rsidRPr="00122782">
        <w:trPr>
          <w:trHeight w:val="1726"/>
        </w:trPr>
        <w:tc>
          <w:tcPr>
            <w:tcW w:w="4707" w:type="dxa"/>
            <w:vAlign w:val="center"/>
          </w:tcPr>
          <w:p w:rsidR="00A100AD" w:rsidRPr="00122782" w:rsidRDefault="00A100AD" w:rsidP="00393A27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highlight w:val="yellow"/>
              </w:rPr>
            </w:pPr>
          </w:p>
        </w:tc>
        <w:tc>
          <w:tcPr>
            <w:tcW w:w="5122" w:type="dxa"/>
          </w:tcPr>
          <w:p w:rsidR="00A100AD" w:rsidRPr="00122782" w:rsidRDefault="00A100AD" w:rsidP="00393A27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highlight w:val="yellow"/>
              </w:rPr>
            </w:pPr>
          </w:p>
        </w:tc>
      </w:tr>
    </w:tbl>
    <w:p w:rsidR="00A100AD" w:rsidRPr="00122782" w:rsidRDefault="00A100AD" w:rsidP="0011261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  <w:highlight w:val="yellow"/>
        </w:rPr>
      </w:pPr>
    </w:p>
    <w:p w:rsidR="00112612" w:rsidRDefault="00A100AD" w:rsidP="00FB7B78">
      <w:pPr>
        <w:spacing w:after="0"/>
        <w:jc w:val="center"/>
        <w:rPr>
          <w:rFonts w:ascii="Times New Roman" w:hAnsi="Times New Roman" w:cs="Times New Roman"/>
          <w:b/>
          <w:bCs/>
          <w:caps/>
          <w:sz w:val="44"/>
          <w:szCs w:val="24"/>
        </w:rPr>
      </w:pPr>
      <w:r w:rsidRPr="00112612">
        <w:rPr>
          <w:rFonts w:ascii="Times New Roman" w:hAnsi="Times New Roman" w:cs="Times New Roman"/>
          <w:b/>
          <w:bCs/>
          <w:caps/>
          <w:sz w:val="44"/>
          <w:szCs w:val="24"/>
        </w:rPr>
        <w:t xml:space="preserve">программА </w:t>
      </w:r>
    </w:p>
    <w:p w:rsidR="00A100AD" w:rsidRPr="00112612" w:rsidRDefault="00A100AD" w:rsidP="00FB7B78">
      <w:pPr>
        <w:spacing w:after="0"/>
        <w:jc w:val="center"/>
        <w:rPr>
          <w:rFonts w:ascii="Times New Roman" w:hAnsi="Times New Roman" w:cs="Times New Roman"/>
          <w:b/>
          <w:bCs/>
          <w:caps/>
          <w:sz w:val="44"/>
          <w:szCs w:val="24"/>
        </w:rPr>
      </w:pPr>
      <w:r w:rsidRPr="00112612">
        <w:rPr>
          <w:rFonts w:ascii="Times New Roman" w:hAnsi="Times New Roman" w:cs="Times New Roman"/>
          <w:b/>
          <w:bCs/>
          <w:caps/>
          <w:sz w:val="44"/>
          <w:szCs w:val="24"/>
        </w:rPr>
        <w:t xml:space="preserve">комплексного развития систем коммунальной инфраструктуры муниципального образования «высокоярское сельское поселение» бакчарского района  </w:t>
      </w:r>
      <w:r w:rsidR="00112612">
        <w:rPr>
          <w:rFonts w:ascii="Times New Roman" w:hAnsi="Times New Roman" w:cs="Times New Roman"/>
          <w:b/>
          <w:bCs/>
          <w:caps/>
          <w:sz w:val="44"/>
          <w:szCs w:val="24"/>
        </w:rPr>
        <w:t xml:space="preserve">  </w:t>
      </w:r>
      <w:r w:rsidRPr="00112612">
        <w:rPr>
          <w:rFonts w:ascii="Times New Roman" w:hAnsi="Times New Roman" w:cs="Times New Roman"/>
          <w:b/>
          <w:bCs/>
          <w:caps/>
          <w:sz w:val="44"/>
          <w:szCs w:val="24"/>
        </w:rPr>
        <w:t>на 201</w:t>
      </w:r>
      <w:r w:rsidR="00743231" w:rsidRPr="00112612">
        <w:rPr>
          <w:rFonts w:ascii="Times New Roman" w:hAnsi="Times New Roman" w:cs="Times New Roman"/>
          <w:b/>
          <w:bCs/>
          <w:caps/>
          <w:sz w:val="44"/>
          <w:szCs w:val="24"/>
        </w:rPr>
        <w:t>4</w:t>
      </w:r>
      <w:r w:rsidRPr="00112612">
        <w:rPr>
          <w:rFonts w:ascii="Times New Roman" w:hAnsi="Times New Roman" w:cs="Times New Roman"/>
          <w:b/>
          <w:bCs/>
          <w:caps/>
          <w:sz w:val="44"/>
          <w:szCs w:val="24"/>
        </w:rPr>
        <w:t>-202</w:t>
      </w:r>
      <w:r w:rsidR="00743231" w:rsidRPr="00112612">
        <w:rPr>
          <w:rFonts w:ascii="Times New Roman" w:hAnsi="Times New Roman" w:cs="Times New Roman"/>
          <w:b/>
          <w:bCs/>
          <w:caps/>
          <w:sz w:val="44"/>
          <w:szCs w:val="24"/>
        </w:rPr>
        <w:t>4</w:t>
      </w:r>
      <w:r w:rsidRPr="00112612">
        <w:rPr>
          <w:rFonts w:ascii="Times New Roman" w:hAnsi="Times New Roman" w:cs="Times New Roman"/>
          <w:b/>
          <w:bCs/>
          <w:caps/>
          <w:sz w:val="44"/>
          <w:szCs w:val="24"/>
        </w:rPr>
        <w:t xml:space="preserve"> годы</w:t>
      </w:r>
    </w:p>
    <w:p w:rsidR="00A100AD" w:rsidRPr="00112612" w:rsidRDefault="00A100AD" w:rsidP="00FB7B78">
      <w:pPr>
        <w:spacing w:after="0"/>
        <w:jc w:val="center"/>
        <w:rPr>
          <w:rFonts w:ascii="Times New Roman" w:hAnsi="Times New Roman" w:cs="Times New Roman"/>
          <w:b/>
          <w:bCs/>
          <w:caps/>
          <w:sz w:val="44"/>
          <w:szCs w:val="24"/>
        </w:rPr>
      </w:pPr>
    </w:p>
    <w:p w:rsidR="00A100AD" w:rsidRPr="00122782" w:rsidRDefault="00A100AD" w:rsidP="00FB7B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highlight w:val="yellow"/>
        </w:rPr>
      </w:pPr>
    </w:p>
    <w:p w:rsidR="00A100AD" w:rsidRPr="00122782" w:rsidRDefault="00A100AD" w:rsidP="00FB7B78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4"/>
        </w:rPr>
      </w:pPr>
    </w:p>
    <w:p w:rsidR="00A100AD" w:rsidRPr="00122782" w:rsidRDefault="00A100AD" w:rsidP="00FB7B78">
      <w:pPr>
        <w:spacing w:line="360" w:lineRule="auto"/>
        <w:jc w:val="center"/>
        <w:rPr>
          <w:b/>
          <w:bCs/>
          <w:caps/>
          <w:sz w:val="24"/>
          <w:highlight w:val="yellow"/>
        </w:rPr>
      </w:pPr>
    </w:p>
    <w:p w:rsidR="00A100AD" w:rsidRPr="00122782" w:rsidRDefault="00A100AD" w:rsidP="00FB7B78">
      <w:pPr>
        <w:spacing w:line="360" w:lineRule="auto"/>
        <w:jc w:val="both"/>
        <w:rPr>
          <w:b/>
          <w:bCs/>
          <w:sz w:val="24"/>
          <w:highlight w:val="yellow"/>
        </w:rPr>
      </w:pPr>
    </w:p>
    <w:p w:rsidR="00A100AD" w:rsidRPr="00122782" w:rsidRDefault="00A100AD" w:rsidP="00FB7B78">
      <w:pPr>
        <w:spacing w:line="360" w:lineRule="auto"/>
        <w:jc w:val="right"/>
        <w:rPr>
          <w:b/>
          <w:bCs/>
          <w:sz w:val="24"/>
          <w:highlight w:val="yellow"/>
        </w:rPr>
      </w:pPr>
    </w:p>
    <w:p w:rsidR="00A100AD" w:rsidRPr="00122782" w:rsidRDefault="00A100AD" w:rsidP="00FB7B78">
      <w:pPr>
        <w:spacing w:line="360" w:lineRule="auto"/>
        <w:jc w:val="right"/>
        <w:rPr>
          <w:b/>
          <w:bCs/>
          <w:sz w:val="24"/>
          <w:highlight w:val="yellow"/>
        </w:rPr>
      </w:pPr>
    </w:p>
    <w:p w:rsidR="00A100AD" w:rsidRPr="00122782" w:rsidRDefault="00A100AD" w:rsidP="00FB7B78">
      <w:pPr>
        <w:spacing w:line="360" w:lineRule="auto"/>
        <w:jc w:val="both"/>
        <w:rPr>
          <w:b/>
          <w:bCs/>
          <w:sz w:val="24"/>
          <w:highlight w:val="yellow"/>
        </w:rPr>
      </w:pPr>
    </w:p>
    <w:p w:rsidR="00A100AD" w:rsidRPr="00122782" w:rsidRDefault="00A100AD" w:rsidP="00FB7B78">
      <w:pPr>
        <w:spacing w:line="360" w:lineRule="auto"/>
        <w:jc w:val="center"/>
        <w:rPr>
          <w:b/>
          <w:bCs/>
          <w:sz w:val="24"/>
          <w:highlight w:val="yellow"/>
        </w:rPr>
      </w:pPr>
    </w:p>
    <w:p w:rsidR="00A100AD" w:rsidRPr="00122782" w:rsidRDefault="00A100AD" w:rsidP="001227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A100AD" w:rsidRPr="00122782" w:rsidRDefault="00A100AD" w:rsidP="00FB7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22782" w:rsidRPr="00122782" w:rsidRDefault="00122782" w:rsidP="001126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122782" w:rsidRPr="00122782" w:rsidRDefault="00122782" w:rsidP="00FB7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22782" w:rsidRPr="00122782" w:rsidRDefault="00122782" w:rsidP="00FB7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F1980" w:rsidRDefault="00122782" w:rsidP="00EF198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Приложение № 1 к </w:t>
      </w:r>
      <w:r w:rsidR="00EF1980">
        <w:rPr>
          <w:rFonts w:ascii="Times New Roman" w:hAnsi="Times New Roman" w:cs="Times New Roman"/>
          <w:sz w:val="24"/>
        </w:rPr>
        <w:t xml:space="preserve">постановлению </w:t>
      </w:r>
    </w:p>
    <w:p w:rsidR="00122782" w:rsidRPr="00122782" w:rsidRDefault="00122782" w:rsidP="00EF1980">
      <w:pPr>
        <w:spacing w:after="0"/>
        <w:jc w:val="right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 от 2</w:t>
      </w:r>
      <w:r w:rsidR="00EF1980">
        <w:rPr>
          <w:rFonts w:ascii="Times New Roman" w:hAnsi="Times New Roman" w:cs="Times New Roman"/>
          <w:sz w:val="24"/>
        </w:rPr>
        <w:t>9.08</w:t>
      </w:r>
      <w:r w:rsidRPr="00122782">
        <w:rPr>
          <w:rFonts w:ascii="Times New Roman" w:hAnsi="Times New Roman" w:cs="Times New Roman"/>
          <w:sz w:val="24"/>
        </w:rPr>
        <w:t xml:space="preserve">.2014  г. №  </w:t>
      </w:r>
      <w:r w:rsidR="00EF1980">
        <w:rPr>
          <w:rFonts w:ascii="Times New Roman" w:hAnsi="Times New Roman" w:cs="Times New Roman"/>
          <w:sz w:val="24"/>
        </w:rPr>
        <w:t>88/2</w:t>
      </w:r>
    </w:p>
    <w:p w:rsidR="00122782" w:rsidRPr="00122782" w:rsidRDefault="00122782" w:rsidP="0012278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contextualSpacing w:val="0"/>
        <w:jc w:val="center"/>
        <w:rPr>
          <w:b/>
          <w:bCs/>
          <w:sz w:val="28"/>
        </w:rPr>
      </w:pPr>
      <w:r w:rsidRPr="00122782">
        <w:rPr>
          <w:b/>
          <w:bCs/>
          <w:sz w:val="28"/>
        </w:rPr>
        <w:t>ПАСПОРТ ПРОГРАММЫ</w:t>
      </w:r>
    </w:p>
    <w:p w:rsidR="00122782" w:rsidRPr="00122782" w:rsidRDefault="00122782" w:rsidP="00122782">
      <w:pPr>
        <w:tabs>
          <w:tab w:val="left" w:pos="1701"/>
        </w:tabs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840"/>
      </w:tblGrid>
      <w:tr w:rsidR="00122782" w:rsidRPr="00122782" w:rsidTr="001227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pStyle w:val="a3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kern w:val="28"/>
                <w:sz w:val="28"/>
                <w:szCs w:val="24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pStyle w:val="a3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8"/>
                <w:szCs w:val="24"/>
                <w:highlight w:val="yellow"/>
              </w:rPr>
            </w:pPr>
            <w:r w:rsidRPr="00122782">
              <w:rPr>
                <w:rFonts w:ascii="Times New Roman" w:hAnsi="Times New Roman" w:cs="Times New Roman"/>
                <w:kern w:val="28"/>
                <w:sz w:val="28"/>
                <w:szCs w:val="24"/>
              </w:rPr>
              <w:t>Программа комплексного развития систем коммунальной инфраструктуры муниципального образования «Высокоярское сельское поселение Бакчарского района» на период с 2014-2024 годы</w:t>
            </w:r>
          </w:p>
        </w:tc>
      </w:tr>
      <w:tr w:rsidR="00122782" w:rsidRPr="00122782" w:rsidTr="001227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pStyle w:val="a3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kern w:val="28"/>
                <w:sz w:val="28"/>
                <w:szCs w:val="24"/>
              </w:rPr>
              <w:t>Основание для разработки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pStyle w:val="a3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kern w:val="28"/>
                <w:sz w:val="28"/>
                <w:szCs w:val="24"/>
              </w:rPr>
              <w:t>Приказ Министерства регионального развития РФ от 06.05.2011г. № 204  «О разработке программ комплексного развития систем коммунальной инфраструктуры муниципальных образований»;</w:t>
            </w:r>
          </w:p>
          <w:p w:rsidR="00122782" w:rsidRPr="00122782" w:rsidRDefault="00122782" w:rsidP="00122782">
            <w:pPr>
              <w:pStyle w:val="a3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8"/>
                <w:szCs w:val="24"/>
                <w:highlight w:val="yellow"/>
              </w:rPr>
            </w:pPr>
            <w:r w:rsidRPr="00122782">
              <w:rPr>
                <w:rFonts w:ascii="Times New Roman" w:hAnsi="Times New Roman" w:cs="Times New Roman"/>
                <w:kern w:val="28"/>
                <w:sz w:val="28"/>
                <w:szCs w:val="24"/>
              </w:rPr>
              <w:t>Федеральный закон от 27.07.2010 № 190-ФЗ «О теплоснабжении»</w:t>
            </w:r>
          </w:p>
        </w:tc>
      </w:tr>
      <w:tr w:rsidR="00122782" w:rsidRPr="00122782" w:rsidTr="001227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pStyle w:val="a3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kern w:val="28"/>
                <w:sz w:val="28"/>
                <w:szCs w:val="24"/>
              </w:rPr>
              <w:t>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pStyle w:val="a3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kern w:val="28"/>
                <w:sz w:val="28"/>
                <w:szCs w:val="24"/>
              </w:rPr>
              <w:t>Администрацией Высокоярского сельского поселения Бакчарского района Томской области</w:t>
            </w:r>
          </w:p>
        </w:tc>
      </w:tr>
      <w:tr w:rsidR="00122782" w:rsidRPr="00122782" w:rsidTr="001227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pStyle w:val="a3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kern w:val="28"/>
                <w:sz w:val="28"/>
                <w:szCs w:val="24"/>
              </w:rPr>
              <w:t>Основные разработчики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pStyle w:val="a3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kern w:val="28"/>
                <w:sz w:val="28"/>
                <w:szCs w:val="24"/>
              </w:rPr>
              <w:t>Некоммерческое партнерство «Региональный центр управления энергосбережением» совместно с</w:t>
            </w:r>
          </w:p>
          <w:p w:rsidR="00122782" w:rsidRPr="00122782" w:rsidRDefault="00122782" w:rsidP="00122782">
            <w:pPr>
              <w:pStyle w:val="a3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8"/>
                <w:szCs w:val="24"/>
                <w:highlight w:val="yellow"/>
              </w:rPr>
            </w:pPr>
            <w:r w:rsidRPr="00122782">
              <w:rPr>
                <w:rFonts w:ascii="Times New Roman" w:hAnsi="Times New Roman" w:cs="Times New Roman"/>
                <w:kern w:val="28"/>
                <w:sz w:val="28"/>
                <w:szCs w:val="24"/>
              </w:rPr>
              <w:t>Администрацией Высокоярского сельского поселения Бакчарского района Томской области</w:t>
            </w:r>
          </w:p>
        </w:tc>
      </w:tr>
      <w:tr w:rsidR="00122782" w:rsidRPr="00122782" w:rsidTr="001227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pStyle w:val="a3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kern w:val="28"/>
                <w:sz w:val="28"/>
                <w:szCs w:val="24"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pStyle w:val="a3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8"/>
                <w:szCs w:val="24"/>
                <w:highlight w:val="yellow"/>
              </w:rPr>
            </w:pPr>
            <w:r w:rsidRPr="00122782">
              <w:rPr>
                <w:rFonts w:ascii="Times New Roman" w:hAnsi="Times New Roman" w:cs="Times New Roman"/>
                <w:sz w:val="28"/>
                <w:szCs w:val="24"/>
              </w:rPr>
              <w:t>Обеспечение  развития коммунальных систем  и объектов в соответствии с потребностями  жилищного  строительства, повышение качества производимых  для  потребителей коммунальных услуг, улучшение экологической ситуации</w:t>
            </w:r>
          </w:p>
        </w:tc>
      </w:tr>
      <w:tr w:rsidR="00122782" w:rsidRPr="00122782" w:rsidTr="001227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pStyle w:val="a3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kern w:val="28"/>
                <w:sz w:val="28"/>
                <w:szCs w:val="24"/>
              </w:rPr>
              <w:t xml:space="preserve">Задачи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pStyle w:val="a3"/>
              <w:tabs>
                <w:tab w:val="left" w:pos="310"/>
                <w:tab w:val="left" w:pos="4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sz w:val="28"/>
                <w:szCs w:val="24"/>
              </w:rPr>
              <w:t>1. Инженерно-техническая оптимизация коммунальных систем.</w:t>
            </w:r>
          </w:p>
          <w:p w:rsidR="00122782" w:rsidRPr="00122782" w:rsidRDefault="00122782" w:rsidP="00122782">
            <w:pPr>
              <w:pStyle w:val="a3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sz w:val="28"/>
                <w:szCs w:val="24"/>
              </w:rPr>
              <w:t xml:space="preserve"> 2. Взаимосвязанное перспективное планирование  развития систем. </w:t>
            </w:r>
          </w:p>
          <w:p w:rsidR="00122782" w:rsidRPr="00122782" w:rsidRDefault="00122782" w:rsidP="00122782">
            <w:pPr>
              <w:pStyle w:val="a3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sz w:val="28"/>
                <w:szCs w:val="24"/>
              </w:rPr>
              <w:t xml:space="preserve">3. Обоснование мероприятий по комплексной реконструкции и модернизации </w:t>
            </w:r>
          </w:p>
          <w:p w:rsidR="00122782" w:rsidRPr="00122782" w:rsidRDefault="00122782" w:rsidP="00122782">
            <w:pPr>
              <w:pStyle w:val="a3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sz w:val="28"/>
                <w:szCs w:val="24"/>
              </w:rPr>
              <w:t xml:space="preserve">4. Повышение надежности систем  и качества предоставления коммунальных услуг.  </w:t>
            </w:r>
          </w:p>
          <w:p w:rsidR="00122782" w:rsidRPr="00122782" w:rsidRDefault="00122782" w:rsidP="00122782">
            <w:pPr>
              <w:pStyle w:val="a3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122782">
              <w:rPr>
                <w:rFonts w:ascii="Times New Roman" w:hAnsi="Times New Roman" w:cs="Times New Roman"/>
                <w:sz w:val="28"/>
                <w:szCs w:val="24"/>
              </w:rPr>
              <w:t xml:space="preserve">5. Повышение  инвестиционной привлекательности коммунальной инфраструктуры муниципального образования.  </w:t>
            </w:r>
          </w:p>
        </w:tc>
      </w:tr>
      <w:tr w:rsidR="00122782" w:rsidRPr="00122782" w:rsidTr="001227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pStyle w:val="a3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kern w:val="28"/>
                <w:sz w:val="28"/>
                <w:szCs w:val="24"/>
              </w:rPr>
              <w:t xml:space="preserve">Важнейшие целевые показатели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tabs>
                <w:tab w:val="left" w:pos="310"/>
              </w:tabs>
              <w:spacing w:line="240" w:lineRule="auto"/>
              <w:ind w:left="283" w:hanging="283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sz w:val="24"/>
              </w:rPr>
              <w:t>1.</w:t>
            </w:r>
            <w:r w:rsidRPr="00122782">
              <w:rPr>
                <w:sz w:val="24"/>
              </w:rPr>
              <w:tab/>
            </w:r>
            <w:r w:rsidRPr="00122782">
              <w:rPr>
                <w:rFonts w:ascii="Times New Roman" w:hAnsi="Times New Roman" w:cs="Times New Roman"/>
                <w:sz w:val="24"/>
              </w:rPr>
              <w:t>Объем потерь ресурсов в централизованных системах тепло- и водоснабжения;</w:t>
            </w:r>
          </w:p>
          <w:p w:rsidR="00122782" w:rsidRPr="00122782" w:rsidRDefault="00122782" w:rsidP="00122782">
            <w:pPr>
              <w:tabs>
                <w:tab w:val="left" w:pos="310"/>
              </w:tabs>
              <w:spacing w:line="240" w:lineRule="auto"/>
              <w:ind w:left="283" w:hanging="283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2.</w:t>
            </w:r>
            <w:r w:rsidRPr="00122782">
              <w:rPr>
                <w:rFonts w:ascii="Times New Roman" w:hAnsi="Times New Roman" w:cs="Times New Roman"/>
                <w:sz w:val="24"/>
              </w:rPr>
              <w:tab/>
              <w:t>Доля расходов на коммунальные услуги в совокупном доходе семьи</w:t>
            </w:r>
          </w:p>
          <w:p w:rsidR="00122782" w:rsidRPr="00122782" w:rsidRDefault="00122782" w:rsidP="00122782">
            <w:pPr>
              <w:pStyle w:val="a3"/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Pr="00122782">
              <w:rPr>
                <w:rFonts w:ascii="Times New Roman" w:hAnsi="Times New Roman" w:cs="Times New Roman"/>
                <w:sz w:val="28"/>
                <w:szCs w:val="24"/>
              </w:rPr>
              <w:tab/>
              <w:t>Уровень собираемости платежей за потребленные  коммунальные услуги</w:t>
            </w:r>
          </w:p>
        </w:tc>
      </w:tr>
      <w:tr w:rsidR="00122782" w:rsidRPr="00122782" w:rsidTr="001227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pStyle w:val="a3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kern w:val="28"/>
                <w:sz w:val="28"/>
                <w:szCs w:val="24"/>
              </w:rPr>
              <w:t xml:space="preserve">Сроки и этапы реализации </w:t>
            </w:r>
            <w:r w:rsidRPr="00122782">
              <w:rPr>
                <w:rFonts w:ascii="Times New Roman" w:hAnsi="Times New Roman" w:cs="Times New Roman"/>
                <w:kern w:val="28"/>
                <w:sz w:val="28"/>
                <w:szCs w:val="24"/>
              </w:rPr>
              <w:lastRenderedPageBreak/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pStyle w:val="a3"/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kern w:val="28"/>
                <w:sz w:val="28"/>
                <w:szCs w:val="24"/>
              </w:rPr>
              <w:lastRenderedPageBreak/>
              <w:t>Сро</w:t>
            </w:r>
            <w:r w:rsidR="002374CF">
              <w:rPr>
                <w:rFonts w:ascii="Times New Roman" w:hAnsi="Times New Roman" w:cs="Times New Roman"/>
                <w:kern w:val="28"/>
                <w:sz w:val="28"/>
                <w:szCs w:val="24"/>
              </w:rPr>
              <w:t>к реализации программы 2013-2024</w:t>
            </w:r>
            <w:r w:rsidRPr="00122782">
              <w:rPr>
                <w:rFonts w:ascii="Times New Roman" w:hAnsi="Times New Roman" w:cs="Times New Roman"/>
                <w:kern w:val="28"/>
                <w:sz w:val="28"/>
                <w:szCs w:val="24"/>
              </w:rPr>
              <w:t xml:space="preserve"> годы.</w:t>
            </w:r>
          </w:p>
          <w:p w:rsidR="00122782" w:rsidRPr="00122782" w:rsidRDefault="00122782" w:rsidP="00122782">
            <w:pPr>
              <w:pStyle w:val="a3"/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kern w:val="28"/>
                <w:sz w:val="28"/>
                <w:szCs w:val="24"/>
              </w:rPr>
              <w:t>Этапы осуществления Программы:</w:t>
            </w:r>
          </w:p>
          <w:p w:rsidR="00122782" w:rsidRPr="00122782" w:rsidRDefault="00122782" w:rsidP="00122782">
            <w:pPr>
              <w:pStyle w:val="a3"/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kern w:val="28"/>
                <w:sz w:val="28"/>
                <w:szCs w:val="24"/>
              </w:rPr>
              <w:lastRenderedPageBreak/>
              <w:t xml:space="preserve">первый этап – с 2014 г.  по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22782">
                <w:rPr>
                  <w:rFonts w:ascii="Times New Roman" w:hAnsi="Times New Roman" w:cs="Times New Roman"/>
                  <w:kern w:val="28"/>
                  <w:sz w:val="28"/>
                  <w:szCs w:val="24"/>
                </w:rPr>
                <w:t>2015 г</w:t>
              </w:r>
            </w:smartTag>
            <w:r w:rsidRPr="00122782">
              <w:rPr>
                <w:rFonts w:ascii="Times New Roman" w:hAnsi="Times New Roman" w:cs="Times New Roman"/>
                <w:kern w:val="28"/>
                <w:sz w:val="28"/>
                <w:szCs w:val="24"/>
              </w:rPr>
              <w:t>.;</w:t>
            </w:r>
          </w:p>
          <w:p w:rsidR="00122782" w:rsidRPr="00122782" w:rsidRDefault="00122782" w:rsidP="00122782">
            <w:pPr>
              <w:pStyle w:val="a3"/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kern w:val="28"/>
                <w:sz w:val="28"/>
                <w:szCs w:val="24"/>
              </w:rPr>
              <w:t>второй этап – с 2016г. по 2024  г.</w:t>
            </w:r>
          </w:p>
        </w:tc>
      </w:tr>
      <w:tr w:rsidR="00122782" w:rsidRPr="00122782" w:rsidTr="001227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pStyle w:val="a3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kern w:val="28"/>
                <w:sz w:val="28"/>
                <w:szCs w:val="24"/>
              </w:rPr>
              <w:lastRenderedPageBreak/>
              <w:t>Объёмы и источники финансирования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sz w:val="28"/>
                <w:szCs w:val="24"/>
              </w:rPr>
              <w:t xml:space="preserve">Объем финансирования  Программы  составляет  29,840млн.руб., в т.ч. по видам коммунальных услуг:  </w:t>
            </w:r>
          </w:p>
          <w:p w:rsidR="00122782" w:rsidRPr="00122782" w:rsidRDefault="00122782" w:rsidP="001227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sz w:val="28"/>
                <w:szCs w:val="24"/>
              </w:rPr>
              <w:t>Теплоснабжение: 18,970 млн. руб.</w:t>
            </w:r>
          </w:p>
          <w:p w:rsidR="00122782" w:rsidRPr="00122782" w:rsidRDefault="00122782" w:rsidP="001227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122782">
              <w:rPr>
                <w:rFonts w:ascii="Times New Roman" w:hAnsi="Times New Roman" w:cs="Times New Roman"/>
                <w:sz w:val="28"/>
                <w:szCs w:val="24"/>
              </w:rPr>
              <w:t>Водоснабжение: 10,870 млн. руб.</w:t>
            </w:r>
          </w:p>
          <w:p w:rsidR="00122782" w:rsidRPr="00122782" w:rsidRDefault="00122782" w:rsidP="001227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</w:tr>
    </w:tbl>
    <w:p w:rsidR="00122782" w:rsidRPr="00122782" w:rsidRDefault="00122782" w:rsidP="00122782">
      <w:pPr>
        <w:rPr>
          <w:b/>
          <w:bCs/>
          <w:sz w:val="24"/>
        </w:rPr>
      </w:pPr>
    </w:p>
    <w:p w:rsidR="00122782" w:rsidRPr="00122782" w:rsidRDefault="00122782" w:rsidP="0012278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contextualSpacing w:val="0"/>
        <w:jc w:val="center"/>
        <w:rPr>
          <w:b/>
          <w:bCs/>
          <w:sz w:val="28"/>
        </w:rPr>
      </w:pPr>
      <w:r w:rsidRPr="00122782">
        <w:rPr>
          <w:b/>
          <w:bCs/>
          <w:sz w:val="28"/>
        </w:rPr>
        <w:t>Характеристика существующего состояния коммунальной инфраструктуры</w:t>
      </w:r>
    </w:p>
    <w:p w:rsidR="00122782" w:rsidRPr="00122782" w:rsidRDefault="00122782" w:rsidP="00122782">
      <w:pPr>
        <w:pStyle w:val="1"/>
        <w:autoSpaceDE w:val="0"/>
        <w:autoSpaceDN w:val="0"/>
        <w:adjustRightInd w:val="0"/>
        <w:spacing w:after="0"/>
        <w:ind w:left="1797"/>
        <w:outlineLvl w:val="1"/>
        <w:rPr>
          <w:b/>
          <w:bCs/>
          <w:sz w:val="28"/>
        </w:rPr>
      </w:pPr>
    </w:p>
    <w:p w:rsidR="00122782" w:rsidRPr="00122782" w:rsidRDefault="00122782" w:rsidP="00122782">
      <w:pPr>
        <w:pStyle w:val="1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0"/>
        <w:contextualSpacing w:val="0"/>
        <w:outlineLvl w:val="1"/>
        <w:rPr>
          <w:b/>
          <w:bCs/>
          <w:sz w:val="28"/>
        </w:rPr>
      </w:pPr>
      <w:r w:rsidRPr="00122782">
        <w:rPr>
          <w:b/>
          <w:bCs/>
          <w:sz w:val="28"/>
        </w:rPr>
        <w:t>Характеристика существующего состояния системы теплоснабжения.</w:t>
      </w:r>
    </w:p>
    <w:p w:rsidR="00122782" w:rsidRPr="00122782" w:rsidRDefault="00122782" w:rsidP="00122782">
      <w:pPr>
        <w:spacing w:before="240"/>
        <w:ind w:firstLine="709"/>
        <w:jc w:val="both"/>
        <w:rPr>
          <w:b/>
          <w:bCs/>
          <w:i/>
          <w:iCs/>
          <w:sz w:val="24"/>
        </w:rPr>
      </w:pPr>
      <w:r w:rsidRPr="00122782">
        <w:rPr>
          <w:b/>
          <w:bCs/>
          <w:i/>
          <w:iCs/>
          <w:sz w:val="24"/>
        </w:rPr>
        <w:t>Основные технические данные.</w:t>
      </w:r>
    </w:p>
    <w:p w:rsidR="00122782" w:rsidRPr="00122782" w:rsidRDefault="00122782" w:rsidP="00122782">
      <w:pPr>
        <w:tabs>
          <w:tab w:val="num" w:pos="64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Источники теплоснабжения – 11 шт.</w:t>
      </w:r>
    </w:p>
    <w:p w:rsidR="00122782" w:rsidRPr="00122782" w:rsidRDefault="00122782" w:rsidP="00122782">
      <w:pPr>
        <w:tabs>
          <w:tab w:val="num" w:pos="64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в с. Высокий Яр:</w:t>
      </w:r>
    </w:p>
    <w:p w:rsidR="00122782" w:rsidRPr="00122782" w:rsidRDefault="00122782" w:rsidP="00122782">
      <w:pPr>
        <w:numPr>
          <w:ilvl w:val="1"/>
          <w:numId w:val="9"/>
        </w:numPr>
        <w:tabs>
          <w:tab w:val="left" w:pos="2835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Котельная СОШ;</w:t>
      </w:r>
    </w:p>
    <w:p w:rsidR="00122782" w:rsidRPr="00122782" w:rsidRDefault="00122782" w:rsidP="00122782">
      <w:pPr>
        <w:numPr>
          <w:ilvl w:val="1"/>
          <w:numId w:val="9"/>
        </w:numPr>
        <w:tabs>
          <w:tab w:val="left" w:pos="2835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Котельная СДК;</w:t>
      </w:r>
    </w:p>
    <w:p w:rsidR="00122782" w:rsidRPr="00122782" w:rsidRDefault="00122782" w:rsidP="00122782">
      <w:pPr>
        <w:tabs>
          <w:tab w:val="num" w:pos="64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в д. Крыловка:</w:t>
      </w:r>
    </w:p>
    <w:p w:rsidR="00122782" w:rsidRPr="00122782" w:rsidRDefault="00122782" w:rsidP="00122782">
      <w:pPr>
        <w:numPr>
          <w:ilvl w:val="1"/>
          <w:numId w:val="9"/>
        </w:numPr>
        <w:tabs>
          <w:tab w:val="left" w:pos="2835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Котельная СДК;</w:t>
      </w:r>
    </w:p>
    <w:p w:rsidR="00122782" w:rsidRPr="00122782" w:rsidRDefault="00122782" w:rsidP="00122782">
      <w:pPr>
        <w:numPr>
          <w:ilvl w:val="1"/>
          <w:numId w:val="9"/>
        </w:numPr>
        <w:tabs>
          <w:tab w:val="left" w:pos="2835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Котельная спецшколы.</w:t>
      </w:r>
    </w:p>
    <w:p w:rsidR="00122782" w:rsidRPr="00122782" w:rsidRDefault="00122782" w:rsidP="00122782">
      <w:pPr>
        <w:tabs>
          <w:tab w:val="num" w:pos="64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в д. Пчелка:</w:t>
      </w:r>
    </w:p>
    <w:p w:rsidR="00122782" w:rsidRPr="00122782" w:rsidRDefault="00122782" w:rsidP="00122782">
      <w:pPr>
        <w:numPr>
          <w:ilvl w:val="1"/>
          <w:numId w:val="9"/>
        </w:numPr>
        <w:tabs>
          <w:tab w:val="left" w:pos="2835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Печь СДК;</w:t>
      </w:r>
    </w:p>
    <w:p w:rsidR="00122782" w:rsidRPr="00122782" w:rsidRDefault="00122782" w:rsidP="00122782">
      <w:pPr>
        <w:numPr>
          <w:ilvl w:val="1"/>
          <w:numId w:val="9"/>
        </w:numPr>
        <w:tabs>
          <w:tab w:val="left" w:pos="2835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Печь ФАП.</w:t>
      </w:r>
    </w:p>
    <w:p w:rsidR="00122782" w:rsidRPr="00122782" w:rsidRDefault="00122782" w:rsidP="00122782">
      <w:pPr>
        <w:tabs>
          <w:tab w:val="num" w:pos="64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в д. Богатыревка:</w:t>
      </w:r>
    </w:p>
    <w:p w:rsidR="00122782" w:rsidRPr="00122782" w:rsidRDefault="00122782" w:rsidP="00122782">
      <w:pPr>
        <w:numPr>
          <w:ilvl w:val="1"/>
          <w:numId w:val="9"/>
        </w:numPr>
        <w:tabs>
          <w:tab w:val="left" w:pos="2835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Котельная СОШ.</w:t>
      </w:r>
    </w:p>
    <w:p w:rsidR="00122782" w:rsidRPr="00122782" w:rsidRDefault="00122782" w:rsidP="00122782">
      <w:pPr>
        <w:tabs>
          <w:tab w:val="num" w:pos="64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в д. Панычево:</w:t>
      </w:r>
    </w:p>
    <w:p w:rsidR="00122782" w:rsidRPr="00122782" w:rsidRDefault="00122782" w:rsidP="00122782">
      <w:pPr>
        <w:numPr>
          <w:ilvl w:val="1"/>
          <w:numId w:val="9"/>
        </w:numPr>
        <w:tabs>
          <w:tab w:val="left" w:pos="2835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Печь СДК;</w:t>
      </w:r>
    </w:p>
    <w:p w:rsidR="00122782" w:rsidRPr="00122782" w:rsidRDefault="00122782" w:rsidP="00122782">
      <w:pPr>
        <w:numPr>
          <w:ilvl w:val="1"/>
          <w:numId w:val="9"/>
        </w:numPr>
        <w:tabs>
          <w:tab w:val="left" w:pos="2835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Печь ФАП.</w:t>
      </w:r>
    </w:p>
    <w:p w:rsidR="00122782" w:rsidRPr="00122782" w:rsidRDefault="00122782" w:rsidP="00122782">
      <w:pPr>
        <w:tabs>
          <w:tab w:val="num" w:pos="64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в д. Хуторское:</w:t>
      </w:r>
    </w:p>
    <w:p w:rsidR="00122782" w:rsidRPr="00122782" w:rsidRDefault="00122782" w:rsidP="00122782">
      <w:pPr>
        <w:numPr>
          <w:ilvl w:val="1"/>
          <w:numId w:val="9"/>
        </w:numPr>
        <w:tabs>
          <w:tab w:val="left" w:pos="2835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 Печь СДК;</w:t>
      </w:r>
    </w:p>
    <w:p w:rsidR="00122782" w:rsidRPr="00122782" w:rsidRDefault="00122782" w:rsidP="00122782">
      <w:pPr>
        <w:numPr>
          <w:ilvl w:val="1"/>
          <w:numId w:val="9"/>
        </w:numPr>
        <w:tabs>
          <w:tab w:val="left" w:pos="2835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Печь ФАП.</w:t>
      </w:r>
    </w:p>
    <w:p w:rsidR="00122782" w:rsidRPr="00122782" w:rsidRDefault="00122782" w:rsidP="00122782">
      <w:pPr>
        <w:tabs>
          <w:tab w:val="num" w:pos="64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Установленная мощность  – 2,23 Гкал/час.</w:t>
      </w:r>
    </w:p>
    <w:p w:rsidR="00122782" w:rsidRPr="00122782" w:rsidRDefault="00122782" w:rsidP="00122782">
      <w:pPr>
        <w:tabs>
          <w:tab w:val="num" w:pos="64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Присоединенная нагрузка – 0,72 Гкал/час.</w:t>
      </w:r>
    </w:p>
    <w:p w:rsidR="00122782" w:rsidRPr="00122782" w:rsidRDefault="00122782" w:rsidP="00122782">
      <w:pPr>
        <w:tabs>
          <w:tab w:val="num" w:pos="64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Оборудование – 10 котлов, 6 печей.</w:t>
      </w:r>
    </w:p>
    <w:p w:rsidR="00122782" w:rsidRPr="00122782" w:rsidRDefault="00122782" w:rsidP="00122782">
      <w:pPr>
        <w:tabs>
          <w:tab w:val="num" w:pos="64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Основной вид  топлива – уголь/дрова.</w:t>
      </w:r>
    </w:p>
    <w:p w:rsidR="00122782" w:rsidRPr="00122782" w:rsidRDefault="00122782" w:rsidP="00122782">
      <w:pPr>
        <w:tabs>
          <w:tab w:val="num" w:pos="-48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Схемы подключения котельных к тепловым сетям зависимые. Схемы теплоснабжения закрытого типа.Горячее водоснабжение отсутствует.</w:t>
      </w:r>
    </w:p>
    <w:p w:rsidR="00122782" w:rsidRPr="00122782" w:rsidRDefault="00122782" w:rsidP="00122782">
      <w:pPr>
        <w:tabs>
          <w:tab w:val="num" w:pos="-482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highlight w:val="yellow"/>
        </w:rPr>
      </w:pPr>
      <w:r w:rsidRPr="00122782">
        <w:rPr>
          <w:rFonts w:ascii="Times New Roman" w:hAnsi="Times New Roman" w:cs="Times New Roman"/>
          <w:sz w:val="24"/>
        </w:rPr>
        <w:t xml:space="preserve">Протяженность тепловых сетей составляет в двухтрубном исполнении –1,257 км. </w:t>
      </w:r>
    </w:p>
    <w:p w:rsidR="00122782" w:rsidRPr="00122782" w:rsidRDefault="00122782" w:rsidP="00122782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Услуги теплоснабжения в основном оказываются объектам бюджетной и обслуживающей сферы.</w:t>
      </w:r>
    </w:p>
    <w:p w:rsidR="00122782" w:rsidRPr="00122782" w:rsidRDefault="00122782" w:rsidP="001227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lastRenderedPageBreak/>
        <w:t>Для отопления одноэтажных жилых зданий используются в основном автономные системы теплообеспечения на базе дровяных отопительных печей.</w:t>
      </w:r>
    </w:p>
    <w:p w:rsidR="00122782" w:rsidRPr="00122782" w:rsidRDefault="00122782" w:rsidP="00122782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122782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Институциональная структура.</w:t>
      </w:r>
    </w:p>
    <w:p w:rsidR="00122782" w:rsidRPr="00122782" w:rsidRDefault="00122782" w:rsidP="00122782">
      <w:pPr>
        <w:widowControl w:val="0"/>
        <w:tabs>
          <w:tab w:val="left" w:pos="88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Обеспечение теплом в Высокоярском сельском поселении осуществляет 1 организация:</w:t>
      </w:r>
    </w:p>
    <w:p w:rsidR="00122782" w:rsidRPr="00122782" w:rsidRDefault="00122782" w:rsidP="00122782">
      <w:pPr>
        <w:widowControl w:val="0"/>
        <w:tabs>
          <w:tab w:val="left" w:pos="882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ООО «Теплосервис».</w:t>
      </w:r>
    </w:p>
    <w:p w:rsidR="00122782" w:rsidRPr="00122782" w:rsidRDefault="00122782" w:rsidP="001227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Показатели деятельности теплоснабжающего предприятия  Высокоярского сельского поселения с 2009 по 2012 год сведены в таблицу 2.1.1.</w:t>
      </w:r>
    </w:p>
    <w:p w:rsidR="00122782" w:rsidRPr="00122782" w:rsidRDefault="00122782" w:rsidP="00122782">
      <w:pPr>
        <w:spacing w:line="240" w:lineRule="auto"/>
        <w:ind w:left="284"/>
        <w:rPr>
          <w:rFonts w:ascii="Times New Roman" w:hAnsi="Times New Roman" w:cs="Times New Roman"/>
          <w:sz w:val="24"/>
          <w:highlight w:val="yellow"/>
        </w:rPr>
      </w:pPr>
      <w:r w:rsidRPr="00122782">
        <w:rPr>
          <w:rFonts w:ascii="Times New Roman" w:hAnsi="Times New Roman" w:cs="Times New Roman"/>
          <w:sz w:val="24"/>
        </w:rPr>
        <w:t>Таблица 2.1.1. - Анализ деятельности  теплоснабжающего предприятия сельского поселения.</w:t>
      </w:r>
    </w:p>
    <w:tbl>
      <w:tblPr>
        <w:tblW w:w="4783" w:type="pct"/>
        <w:jc w:val="center"/>
        <w:tblLayout w:type="fixed"/>
        <w:tblLook w:val="0000"/>
      </w:tblPr>
      <w:tblGrid>
        <w:gridCol w:w="3545"/>
        <w:gridCol w:w="1135"/>
        <w:gridCol w:w="1152"/>
        <w:gridCol w:w="1256"/>
        <w:gridCol w:w="1139"/>
        <w:gridCol w:w="1199"/>
      </w:tblGrid>
      <w:tr w:rsidR="00122782" w:rsidRPr="00122782" w:rsidTr="00122782">
        <w:trPr>
          <w:trHeight w:val="79"/>
          <w:tblHeader/>
          <w:jc w:val="center"/>
        </w:trPr>
        <w:tc>
          <w:tcPr>
            <w:tcW w:w="18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Показатели</w:t>
            </w:r>
          </w:p>
        </w:tc>
        <w:tc>
          <w:tcPr>
            <w:tcW w:w="602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Ед. изм.</w:t>
            </w:r>
          </w:p>
        </w:tc>
        <w:tc>
          <w:tcPr>
            <w:tcW w:w="6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2009</w:t>
            </w:r>
          </w:p>
        </w:tc>
        <w:tc>
          <w:tcPr>
            <w:tcW w:w="6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2010</w:t>
            </w:r>
          </w:p>
        </w:tc>
        <w:tc>
          <w:tcPr>
            <w:tcW w:w="60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0000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2011</w:t>
            </w:r>
          </w:p>
        </w:tc>
        <w:tc>
          <w:tcPr>
            <w:tcW w:w="63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2012</w:t>
            </w:r>
          </w:p>
        </w:tc>
      </w:tr>
      <w:tr w:rsidR="00122782" w:rsidRPr="00122782" w:rsidTr="00122782">
        <w:trPr>
          <w:trHeight w:val="255"/>
          <w:jc w:val="center"/>
        </w:trPr>
        <w:tc>
          <w:tcPr>
            <w:tcW w:w="188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Выработано ТЭ</w:t>
            </w:r>
          </w:p>
        </w:tc>
        <w:tc>
          <w:tcPr>
            <w:tcW w:w="60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Гкал</w:t>
            </w:r>
          </w:p>
        </w:tc>
        <w:tc>
          <w:tcPr>
            <w:tcW w:w="6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2798,3</w:t>
            </w:r>
          </w:p>
        </w:tc>
        <w:tc>
          <w:tcPr>
            <w:tcW w:w="6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2575,5</w:t>
            </w:r>
          </w:p>
        </w:tc>
        <w:tc>
          <w:tcPr>
            <w:tcW w:w="6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2604,9</w:t>
            </w:r>
          </w:p>
        </w:tc>
        <w:tc>
          <w:tcPr>
            <w:tcW w:w="63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2899,4</w:t>
            </w:r>
          </w:p>
        </w:tc>
      </w:tr>
      <w:tr w:rsidR="00122782" w:rsidRPr="00122782" w:rsidTr="00122782">
        <w:trPr>
          <w:trHeight w:val="255"/>
          <w:jc w:val="center"/>
        </w:trPr>
        <w:tc>
          <w:tcPr>
            <w:tcW w:w="18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82" w:rsidRPr="00122782" w:rsidRDefault="00122782" w:rsidP="00122782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Расход ТЭ на собственные нужды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Гкал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102,4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90,8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109,3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109,2</w:t>
            </w:r>
          </w:p>
        </w:tc>
      </w:tr>
      <w:tr w:rsidR="00122782" w:rsidRPr="00122782" w:rsidTr="00122782">
        <w:trPr>
          <w:trHeight w:val="98"/>
          <w:jc w:val="center"/>
        </w:trPr>
        <w:tc>
          <w:tcPr>
            <w:tcW w:w="188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Отпущено в сеть ТЭ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Гкал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2695,9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2484,7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2495,6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2790,2</w:t>
            </w:r>
          </w:p>
        </w:tc>
      </w:tr>
      <w:tr w:rsidR="00122782" w:rsidRPr="00122782" w:rsidTr="00122782">
        <w:trPr>
          <w:trHeight w:val="69"/>
          <w:jc w:val="center"/>
        </w:trPr>
        <w:tc>
          <w:tcPr>
            <w:tcW w:w="188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в т.ч. населению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Гкал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74,3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74,3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2782">
              <w:rPr>
                <w:rFonts w:ascii="Times New Roman" w:hAnsi="Times New Roman" w:cs="Times New Roman"/>
                <w:color w:val="000000"/>
                <w:sz w:val="24"/>
              </w:rPr>
              <w:t>74,3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2782">
              <w:rPr>
                <w:rFonts w:ascii="Times New Roman" w:hAnsi="Times New Roman" w:cs="Times New Roman"/>
                <w:color w:val="000000"/>
                <w:sz w:val="24"/>
              </w:rPr>
              <w:t>74,3</w:t>
            </w:r>
          </w:p>
        </w:tc>
      </w:tr>
      <w:tr w:rsidR="00122782" w:rsidRPr="00122782" w:rsidTr="00122782">
        <w:trPr>
          <w:trHeight w:val="69"/>
          <w:jc w:val="center"/>
        </w:trPr>
        <w:tc>
          <w:tcPr>
            <w:tcW w:w="188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Гкал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2066,3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2008,8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2782">
              <w:rPr>
                <w:rFonts w:ascii="Times New Roman" w:hAnsi="Times New Roman" w:cs="Times New Roman"/>
                <w:color w:val="000000"/>
                <w:sz w:val="24"/>
              </w:rPr>
              <w:t>1891,5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2231,0</w:t>
            </w:r>
          </w:p>
        </w:tc>
      </w:tr>
      <w:tr w:rsidR="00122782" w:rsidRPr="00122782" w:rsidTr="00122782">
        <w:trPr>
          <w:trHeight w:val="69"/>
          <w:jc w:val="center"/>
        </w:trPr>
        <w:tc>
          <w:tcPr>
            <w:tcW w:w="188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прочие потребители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Гкал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278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22782" w:rsidRPr="00122782" w:rsidTr="00122782">
        <w:trPr>
          <w:trHeight w:val="69"/>
          <w:jc w:val="center"/>
        </w:trPr>
        <w:tc>
          <w:tcPr>
            <w:tcW w:w="18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ind w:firstLine="176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собственное потребление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Гкал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278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22782" w:rsidRPr="00122782" w:rsidTr="00122782">
        <w:trPr>
          <w:trHeight w:val="91"/>
          <w:jc w:val="center"/>
        </w:trPr>
        <w:tc>
          <w:tcPr>
            <w:tcW w:w="1880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Потери ТЭ в сетях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Гкал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555,3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401,6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529,8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484,9</w:t>
            </w:r>
          </w:p>
        </w:tc>
      </w:tr>
      <w:tr w:rsidR="00122782" w:rsidRPr="00122782" w:rsidTr="00122782">
        <w:trPr>
          <w:trHeight w:val="91"/>
          <w:jc w:val="center"/>
        </w:trPr>
        <w:tc>
          <w:tcPr>
            <w:tcW w:w="188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20,6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16,2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21,23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17,4</w:t>
            </w:r>
          </w:p>
        </w:tc>
      </w:tr>
      <w:tr w:rsidR="00122782" w:rsidRPr="00122782" w:rsidTr="00122782">
        <w:trPr>
          <w:trHeight w:val="255"/>
          <w:jc w:val="center"/>
        </w:trPr>
        <w:tc>
          <w:tcPr>
            <w:tcW w:w="188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Установленная мощность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Гкал/ч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2,23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2,23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2,23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2,23</w:t>
            </w:r>
          </w:p>
        </w:tc>
      </w:tr>
      <w:tr w:rsidR="00122782" w:rsidRPr="00122782" w:rsidTr="00122782">
        <w:trPr>
          <w:trHeight w:val="255"/>
          <w:jc w:val="center"/>
        </w:trPr>
        <w:tc>
          <w:tcPr>
            <w:tcW w:w="188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Присоединенная нагрузка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Гкал/ч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0,73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0,72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0,72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0,72</w:t>
            </w:r>
          </w:p>
        </w:tc>
      </w:tr>
      <w:tr w:rsidR="00122782" w:rsidRPr="00122782" w:rsidTr="00122782">
        <w:trPr>
          <w:trHeight w:val="255"/>
          <w:jc w:val="center"/>
        </w:trPr>
        <w:tc>
          <w:tcPr>
            <w:tcW w:w="188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Расход топлива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т.у.т.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787,5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710,1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679,24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690,4</w:t>
            </w:r>
          </w:p>
        </w:tc>
      </w:tr>
      <w:tr w:rsidR="00122782" w:rsidRPr="00122782" w:rsidTr="00122782">
        <w:trPr>
          <w:trHeight w:val="255"/>
          <w:jc w:val="center"/>
        </w:trPr>
        <w:tc>
          <w:tcPr>
            <w:tcW w:w="188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Утвержденный тариф ТЭ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ind w:left="-109" w:right="-109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руб./Гкал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3232,0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3532,0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3808,03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3808,03</w:t>
            </w:r>
          </w:p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3994,01</w:t>
            </w:r>
          </w:p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4123,42</w:t>
            </w:r>
          </w:p>
        </w:tc>
      </w:tr>
      <w:tr w:rsidR="00122782" w:rsidRPr="00122782" w:rsidTr="00122782">
        <w:trPr>
          <w:trHeight w:val="255"/>
          <w:jc w:val="center"/>
        </w:trPr>
        <w:tc>
          <w:tcPr>
            <w:tcW w:w="188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Площадь отапливаемого жилфонда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м</w:t>
            </w:r>
            <w:r w:rsidRPr="00122782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229,3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229,3</w:t>
            </w:r>
          </w:p>
        </w:tc>
        <w:tc>
          <w:tcPr>
            <w:tcW w:w="60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noWrap/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229,3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229,3</w:t>
            </w:r>
          </w:p>
        </w:tc>
      </w:tr>
    </w:tbl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В таблице 2.1.2. представлены характеристики оборудования муниципальных котельных Высокоярского поселения.</w:t>
      </w:r>
    </w:p>
    <w:p w:rsidR="00122782" w:rsidRDefault="00122782" w:rsidP="00122782">
      <w:pPr>
        <w:widowControl w:val="0"/>
        <w:tabs>
          <w:tab w:val="left" w:pos="882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widowControl w:val="0"/>
        <w:tabs>
          <w:tab w:val="left" w:pos="882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widowControl w:val="0"/>
        <w:tabs>
          <w:tab w:val="left" w:pos="882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Таблица 2.1.2.-  Характеристики источников теплоснабжения</w:t>
      </w:r>
    </w:p>
    <w:tbl>
      <w:tblPr>
        <w:tblW w:w="9919" w:type="dxa"/>
        <w:jc w:val="center"/>
        <w:tblLayout w:type="fixed"/>
        <w:tblLook w:val="0000"/>
      </w:tblPr>
      <w:tblGrid>
        <w:gridCol w:w="2865"/>
        <w:gridCol w:w="1038"/>
        <w:gridCol w:w="1111"/>
        <w:gridCol w:w="3138"/>
        <w:gridCol w:w="958"/>
        <w:gridCol w:w="809"/>
      </w:tblGrid>
      <w:tr w:rsidR="00122782" w:rsidRPr="00122782" w:rsidTr="00122782">
        <w:trPr>
          <w:trHeight w:val="759"/>
          <w:tblHeader/>
          <w:jc w:val="center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lastRenderedPageBreak/>
              <w:t>Котельная</w:t>
            </w:r>
          </w:p>
        </w:tc>
        <w:tc>
          <w:tcPr>
            <w:tcW w:w="103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Вид топлива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Cs w:val="20"/>
              </w:rPr>
              <w:t>Установленная мощность котельной Гкал/час</w:t>
            </w:r>
          </w:p>
        </w:tc>
        <w:tc>
          <w:tcPr>
            <w:tcW w:w="313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Типы котлоагрегатов, их кол-во, год ввода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Процент износа, %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Угольный склад</w:t>
            </w:r>
          </w:p>
        </w:tc>
      </w:tr>
      <w:tr w:rsidR="00122782" w:rsidRPr="00122782" w:rsidTr="00122782">
        <w:trPr>
          <w:trHeight w:val="170"/>
          <w:jc w:val="center"/>
        </w:trPr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Котельная МБОУ «Высокоярская СОШ» пер. Больничный,34 стр.1</w:t>
            </w:r>
          </w:p>
        </w:tc>
        <w:tc>
          <w:tcPr>
            <w:tcW w:w="1038" w:type="dxa"/>
            <w:tcBorders>
              <w:top w:val="double" w:sz="4" w:space="0" w:color="auto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уголь, дрова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0,7</w:t>
            </w:r>
          </w:p>
        </w:tc>
        <w:tc>
          <w:tcPr>
            <w:tcW w:w="3138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Водогрейные / 2шт. / НР-18(1шт. 2002г.),  КВр-0,46-95(1шт. 2006г.)</w:t>
            </w: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22782" w:rsidRPr="00122782" w:rsidTr="00122782">
        <w:trPr>
          <w:trHeight w:val="170"/>
          <w:jc w:val="center"/>
        </w:trPr>
        <w:tc>
          <w:tcPr>
            <w:tcW w:w="2865" w:type="dxa"/>
            <w:tcBorders>
              <w:top w:val="nil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Высокоярская котельная, ул. Центральный, 26, стр.1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уголь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0,6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 xml:space="preserve">Водогрейные / 2шт. / НР-18(1шт. 2003г.),   (1шт. 2011г.-кап. ремонт)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22782" w:rsidRPr="00122782" w:rsidTr="00122782">
        <w:trPr>
          <w:trHeight w:val="170"/>
          <w:jc w:val="center"/>
        </w:trPr>
        <w:tc>
          <w:tcPr>
            <w:tcW w:w="2865" w:type="dxa"/>
            <w:tcBorders>
              <w:top w:val="nil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Котельная МКОУ «Крыловская специальная (коррекционная) общеобразовательная школа- интернат»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уголь, дрова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0,82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 xml:space="preserve">Водогрейные / 2шт. / НР-18(1шт. 2009г.),   КВВ-0,6 (1шт. 2011г.)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22782" w:rsidRPr="00122782" w:rsidTr="00122782">
        <w:trPr>
          <w:trHeight w:val="170"/>
          <w:jc w:val="center"/>
        </w:trPr>
        <w:tc>
          <w:tcPr>
            <w:tcW w:w="2865" w:type="dxa"/>
            <w:tcBorders>
              <w:top w:val="nil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Котельная (встроенная) СДК (д. Крыловка)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дрова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Отопительная печь/ 1шт/ 2009г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22782">
              <w:rPr>
                <w:sz w:val="24"/>
              </w:rPr>
              <w:t>-</w:t>
            </w:r>
          </w:p>
        </w:tc>
      </w:tr>
      <w:tr w:rsidR="00122782" w:rsidRPr="00122782" w:rsidTr="00122782">
        <w:trPr>
          <w:trHeight w:val="170"/>
          <w:jc w:val="center"/>
        </w:trPr>
        <w:tc>
          <w:tcPr>
            <w:tcW w:w="2865" w:type="dxa"/>
            <w:tcBorders>
              <w:top w:val="nil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Здание СДК (д. Пчелка)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дрова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0,01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Печь отопительная / 1шт./ 2002г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22782">
              <w:rPr>
                <w:sz w:val="24"/>
              </w:rPr>
              <w:t>-</w:t>
            </w:r>
          </w:p>
        </w:tc>
      </w:tr>
      <w:tr w:rsidR="00122782" w:rsidRPr="00122782" w:rsidTr="00122782">
        <w:trPr>
          <w:trHeight w:val="170"/>
          <w:jc w:val="center"/>
        </w:trPr>
        <w:tc>
          <w:tcPr>
            <w:tcW w:w="2865" w:type="dxa"/>
            <w:tcBorders>
              <w:top w:val="nil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Здание ФАП (д.Пчелка)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дрова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0,01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Печь отопительная / 1шт./ 2002г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22782">
              <w:rPr>
                <w:sz w:val="24"/>
              </w:rPr>
              <w:t>-</w:t>
            </w:r>
          </w:p>
        </w:tc>
      </w:tr>
      <w:tr w:rsidR="00122782" w:rsidRPr="00122782" w:rsidTr="00122782">
        <w:trPr>
          <w:trHeight w:val="170"/>
          <w:jc w:val="center"/>
        </w:trPr>
        <w:tc>
          <w:tcPr>
            <w:tcW w:w="2865" w:type="dxa"/>
            <w:tcBorders>
              <w:top w:val="nil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Богатыревская котельная, ул. Ленина. 10 «Б»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уголь, дрова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0,7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 xml:space="preserve">Водогрейные / 2шт. / НР-18(1шт. 1992г.),   КВЗр-0,46-95 (1шт. 2008г.)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22782">
              <w:rPr>
                <w:sz w:val="24"/>
              </w:rPr>
              <w:t>+</w:t>
            </w:r>
          </w:p>
        </w:tc>
      </w:tr>
      <w:tr w:rsidR="00122782" w:rsidRPr="00122782" w:rsidTr="00122782">
        <w:trPr>
          <w:trHeight w:val="170"/>
          <w:jc w:val="center"/>
        </w:trPr>
        <w:tc>
          <w:tcPr>
            <w:tcW w:w="2865" w:type="dxa"/>
            <w:tcBorders>
              <w:top w:val="nil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Здание СДК (д. Панычево)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дрова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до 0,01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 xml:space="preserve">Печь отопительная / 1шт./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22782">
              <w:rPr>
                <w:sz w:val="24"/>
              </w:rPr>
              <w:t>-</w:t>
            </w:r>
          </w:p>
        </w:tc>
      </w:tr>
      <w:tr w:rsidR="00122782" w:rsidRPr="00122782" w:rsidTr="00122782">
        <w:trPr>
          <w:trHeight w:val="170"/>
          <w:jc w:val="center"/>
        </w:trPr>
        <w:tc>
          <w:tcPr>
            <w:tcW w:w="2865" w:type="dxa"/>
            <w:tcBorders>
              <w:top w:val="nil"/>
              <w:left w:val="doub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Здание ФАП (д. Панычево)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дрова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до 0,01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Печь отопительная / 1шт./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22782">
              <w:rPr>
                <w:sz w:val="24"/>
              </w:rPr>
              <w:t>-</w:t>
            </w:r>
          </w:p>
        </w:tc>
      </w:tr>
      <w:tr w:rsidR="00122782" w:rsidRPr="00122782" w:rsidTr="00122782">
        <w:trPr>
          <w:trHeight w:val="170"/>
          <w:jc w:val="center"/>
        </w:trPr>
        <w:tc>
          <w:tcPr>
            <w:tcW w:w="2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Здание СДК (д. Хуторское)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дрова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до 0,01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 xml:space="preserve">Печь отопительная / 1шт./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22782">
              <w:rPr>
                <w:color w:val="000000"/>
                <w:sz w:val="24"/>
              </w:rPr>
              <w:t>-</w:t>
            </w:r>
          </w:p>
        </w:tc>
      </w:tr>
      <w:tr w:rsidR="00122782" w:rsidRPr="00122782" w:rsidTr="00122782">
        <w:trPr>
          <w:trHeight w:val="170"/>
          <w:jc w:val="center"/>
        </w:trPr>
        <w:tc>
          <w:tcPr>
            <w:tcW w:w="28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Здание ФАП (д. Хуторское)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дрова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до 0,01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Печь отопительная / 1шт./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22782">
              <w:rPr>
                <w:color w:val="000000"/>
                <w:sz w:val="24"/>
              </w:rPr>
              <w:t>-</w:t>
            </w:r>
          </w:p>
        </w:tc>
      </w:tr>
    </w:tbl>
    <w:p w:rsidR="00122782" w:rsidRPr="00122782" w:rsidRDefault="00122782" w:rsidP="001227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Тепловые схемы данных источников теплоснабжения – одноконтурные. Температурный график котельных 95/70 ºС. Регулирование отпуска тепла центральное, качественное согласно утверждённому температурному графику. </w:t>
      </w:r>
    </w:p>
    <w:p w:rsidR="00122782" w:rsidRPr="00122782" w:rsidRDefault="00122782" w:rsidP="0012278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Исходная вода поступает в котельные из систем централизованного водоснабжения, в которые подаётся неочищенная вода артезианских скважин. Электроснабжение котельной централизованное, трёхфазное, напряжением 380 В.  Резервное электропитание не предусмотрено. </w:t>
      </w:r>
    </w:p>
    <w:p w:rsidR="00122782" w:rsidRPr="00122782" w:rsidRDefault="00122782" w:rsidP="0012278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Система тепловых сетей двухтрубная с работой по закрытой схеме. </w:t>
      </w:r>
    </w:p>
    <w:p w:rsidR="00122782" w:rsidRPr="00122782" w:rsidRDefault="00122782" w:rsidP="00122782">
      <w:pPr>
        <w:shd w:val="clear" w:color="auto" w:fill="FFFFFF"/>
        <w:spacing w:before="24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122782">
        <w:rPr>
          <w:rFonts w:ascii="Times New Roman" w:hAnsi="Times New Roman" w:cs="Times New Roman"/>
          <w:b/>
          <w:bCs/>
          <w:i/>
          <w:iCs/>
          <w:sz w:val="24"/>
        </w:rPr>
        <w:t>Балансы мощности системы теплоснабжения.</w:t>
      </w:r>
    </w:p>
    <w:p w:rsidR="00122782" w:rsidRPr="00122782" w:rsidRDefault="00122782" w:rsidP="00122782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lastRenderedPageBreak/>
        <w:t xml:space="preserve">Тепловой баланс складывается из полезного отпуска тепловой энергии, расхода на собственные нужды источников, потерь в тепловых сетях. </w:t>
      </w:r>
    </w:p>
    <w:p w:rsidR="00122782" w:rsidRPr="00122782" w:rsidRDefault="00122782" w:rsidP="00122782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 w:rsidRPr="00122782">
        <w:rPr>
          <w:rFonts w:ascii="Times New Roman" w:hAnsi="Times New Roman" w:cs="Times New Roman"/>
          <w:sz w:val="24"/>
        </w:rPr>
        <w:t xml:space="preserve">За </w:t>
      </w:r>
      <w:smartTag w:uri="urn:schemas-microsoft-com:office:smarttags" w:element="metricconverter">
        <w:smartTagPr>
          <w:attr w:name="ProductID" w:val="2012 г"/>
        </w:smartTagPr>
        <w:r w:rsidRPr="00122782">
          <w:rPr>
            <w:rFonts w:ascii="Times New Roman" w:hAnsi="Times New Roman" w:cs="Times New Roman"/>
            <w:sz w:val="24"/>
          </w:rPr>
          <w:t>2012 г</w:t>
        </w:r>
      </w:smartTag>
      <w:r w:rsidRPr="00122782">
        <w:rPr>
          <w:rFonts w:ascii="Times New Roman" w:hAnsi="Times New Roman" w:cs="Times New Roman"/>
          <w:sz w:val="24"/>
        </w:rPr>
        <w:t>. фактическая общая выработка тепловой энергии всеми источниками тепловой энергии сельского поселения составила 2,899 тыс. Гкал.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Фактический уровень потерь тепловой энергии в тепловых сетях в </w:t>
      </w:r>
      <w:smartTag w:uri="urn:schemas-microsoft-com:office:smarttags" w:element="metricconverter">
        <w:smartTagPr>
          <w:attr w:name="ProductID" w:val="2012 г"/>
        </w:smartTagPr>
        <w:r w:rsidRPr="00122782">
          <w:rPr>
            <w:rFonts w:ascii="Times New Roman" w:hAnsi="Times New Roman" w:cs="Times New Roman"/>
            <w:sz w:val="24"/>
          </w:rPr>
          <w:t>2012 г</w:t>
        </w:r>
      </w:smartTag>
      <w:r w:rsidRPr="00122782">
        <w:rPr>
          <w:rFonts w:ascii="Times New Roman" w:hAnsi="Times New Roman" w:cs="Times New Roman"/>
          <w:sz w:val="24"/>
        </w:rPr>
        <w:t xml:space="preserve">.  составил 17,4% от отпуска в сеть. 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Фактический полезный отпуск тепловой энергии потребителям от источников тепловой энергии в </w:t>
      </w:r>
      <w:smartTag w:uri="urn:schemas-microsoft-com:office:smarttags" w:element="metricconverter">
        <w:smartTagPr>
          <w:attr w:name="ProductID" w:val="2012 г"/>
        </w:smartTagPr>
        <w:r w:rsidRPr="00122782">
          <w:rPr>
            <w:rFonts w:ascii="Times New Roman" w:hAnsi="Times New Roman" w:cs="Times New Roman"/>
            <w:sz w:val="24"/>
          </w:rPr>
          <w:t>2012 г</w:t>
        </w:r>
      </w:smartTag>
      <w:r w:rsidRPr="00122782">
        <w:rPr>
          <w:rFonts w:ascii="Times New Roman" w:hAnsi="Times New Roman" w:cs="Times New Roman"/>
          <w:sz w:val="24"/>
        </w:rPr>
        <w:t>.  составил 2,305 тыс. Гкал.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На рисунке  1 показано распределение тепловой энергии по группам потребителей.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</w:p>
    <w:p w:rsidR="00122782" w:rsidRPr="00122782" w:rsidRDefault="00EF1980" w:rsidP="00122782">
      <w:pPr>
        <w:ind w:firstLine="709"/>
        <w:jc w:val="center"/>
        <w:rPr>
          <w:sz w:val="24"/>
          <w:highlight w:val="yellow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581525" cy="2743200"/>
            <wp:effectExtent l="0" t="0" r="0" b="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22782" w:rsidRPr="00122782" w:rsidRDefault="00122782" w:rsidP="0012278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Рис. 1. Распределение тепловой энергии по группам потребителей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22782">
        <w:rPr>
          <w:rFonts w:ascii="Times New Roman" w:hAnsi="Times New Roman" w:cs="Times New Roman"/>
          <w:sz w:val="24"/>
        </w:rPr>
        <w:t>Основным потребителем тепловой энергии от муниципальных источников теплоснабжения в Высокоярском сельском поселении являются бюджетные организации- 77%, на население приходится лишь 2%. Остальные 21% приходится на тепловые потери (17%) и собственное потребление котельными (4%).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Для обеспечения выработки и передачи тепловой энергии в </w:t>
      </w:r>
      <w:smartTag w:uri="urn:schemas-microsoft-com:office:smarttags" w:element="metricconverter">
        <w:smartTagPr>
          <w:attr w:name="ProductID" w:val="2011 г"/>
        </w:smartTagPr>
        <w:r w:rsidRPr="00122782">
          <w:rPr>
            <w:rFonts w:ascii="Times New Roman" w:hAnsi="Times New Roman" w:cs="Times New Roman"/>
            <w:sz w:val="24"/>
          </w:rPr>
          <w:t>2011 г</w:t>
        </w:r>
      </w:smartTag>
      <w:r w:rsidRPr="00122782">
        <w:rPr>
          <w:rFonts w:ascii="Times New Roman" w:hAnsi="Times New Roman" w:cs="Times New Roman"/>
          <w:sz w:val="24"/>
        </w:rPr>
        <w:t>.  израсходовано:</w:t>
      </w:r>
    </w:p>
    <w:p w:rsidR="00122782" w:rsidRPr="00122782" w:rsidRDefault="00122782" w:rsidP="0012278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Топлива:</w:t>
      </w:r>
    </w:p>
    <w:p w:rsidR="00122782" w:rsidRPr="00122782" w:rsidRDefault="00122782" w:rsidP="00122782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Уголь – 752,6 тонн;</w:t>
      </w:r>
    </w:p>
    <w:p w:rsidR="00122782" w:rsidRPr="00122782" w:rsidRDefault="00122782" w:rsidP="00122782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Дрова – </w:t>
      </w:r>
      <w:smartTag w:uri="urn:schemas-microsoft-com:office:smarttags" w:element="metricconverter">
        <w:smartTagPr>
          <w:attr w:name="ProductID" w:val="506,9 м3"/>
        </w:smartTagPr>
        <w:r w:rsidRPr="00122782">
          <w:rPr>
            <w:rFonts w:ascii="Times New Roman" w:hAnsi="Times New Roman" w:cs="Times New Roman"/>
            <w:sz w:val="24"/>
          </w:rPr>
          <w:t>506,9 м</w:t>
        </w:r>
        <w:r w:rsidRPr="00122782">
          <w:rPr>
            <w:rFonts w:ascii="Times New Roman" w:hAnsi="Times New Roman" w:cs="Times New Roman"/>
            <w:sz w:val="24"/>
            <w:vertAlign w:val="superscript"/>
          </w:rPr>
          <w:t>3</w:t>
        </w:r>
      </w:smartTag>
      <w:r w:rsidRPr="00122782">
        <w:rPr>
          <w:rFonts w:ascii="Times New Roman" w:hAnsi="Times New Roman" w:cs="Times New Roman"/>
          <w:sz w:val="24"/>
        </w:rPr>
        <w:t>;</w:t>
      </w:r>
    </w:p>
    <w:p w:rsidR="00122782" w:rsidRPr="00122782" w:rsidRDefault="00122782" w:rsidP="0012278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Нефть - 5 тонн.</w:t>
      </w:r>
    </w:p>
    <w:p w:rsidR="00122782" w:rsidRPr="00122782" w:rsidRDefault="00122782" w:rsidP="0012278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электрической энергии – 155,2тыс. кВт∙ч; </w:t>
      </w:r>
    </w:p>
    <w:p w:rsidR="00122782" w:rsidRPr="00122782" w:rsidRDefault="00122782" w:rsidP="0012278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воды – </w:t>
      </w:r>
      <w:smartTag w:uri="urn:schemas-microsoft-com:office:smarttags" w:element="metricconverter">
        <w:smartTagPr>
          <w:attr w:name="ProductID" w:val="1322,3 м3"/>
        </w:smartTagPr>
        <w:r w:rsidRPr="00122782">
          <w:rPr>
            <w:rFonts w:ascii="Times New Roman" w:hAnsi="Times New Roman" w:cs="Times New Roman"/>
            <w:sz w:val="24"/>
          </w:rPr>
          <w:t>1322,3 м</w:t>
        </w:r>
        <w:r w:rsidRPr="00122782">
          <w:rPr>
            <w:rFonts w:ascii="Times New Roman" w:hAnsi="Times New Roman" w:cs="Times New Roman"/>
            <w:sz w:val="24"/>
            <w:vertAlign w:val="superscript"/>
          </w:rPr>
          <w:t>3</w:t>
        </w:r>
      </w:smartTag>
      <w:r w:rsidRPr="00122782">
        <w:rPr>
          <w:rFonts w:ascii="Times New Roman" w:hAnsi="Times New Roman" w:cs="Times New Roman"/>
          <w:sz w:val="24"/>
        </w:rPr>
        <w:t>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Удельные показатели, характеризующие ресурсную эффективность теплоснабжения, в </w:t>
      </w:r>
      <w:smartTag w:uri="urn:schemas-microsoft-com:office:smarttags" w:element="metricconverter">
        <w:smartTagPr>
          <w:attr w:name="ProductID" w:val="2011 г"/>
        </w:smartTagPr>
        <w:r w:rsidRPr="00122782">
          <w:rPr>
            <w:rFonts w:ascii="Times New Roman" w:hAnsi="Times New Roman" w:cs="Times New Roman"/>
            <w:sz w:val="24"/>
          </w:rPr>
          <w:t>2011 г</w:t>
        </w:r>
      </w:smartTag>
      <w:r w:rsidRPr="00122782">
        <w:rPr>
          <w:rFonts w:ascii="Times New Roman" w:hAnsi="Times New Roman" w:cs="Times New Roman"/>
          <w:sz w:val="24"/>
        </w:rPr>
        <w:t>.  следующие: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–</w:t>
      </w:r>
      <w:r w:rsidRPr="00122782">
        <w:rPr>
          <w:rFonts w:ascii="Times New Roman" w:hAnsi="Times New Roman" w:cs="Times New Roman"/>
          <w:sz w:val="24"/>
        </w:rPr>
        <w:tab/>
        <w:t>удельный расход электроэнергии– 61,76 кВт/ч/Гкал;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–</w:t>
      </w:r>
      <w:r w:rsidRPr="00122782">
        <w:rPr>
          <w:rFonts w:ascii="Times New Roman" w:hAnsi="Times New Roman" w:cs="Times New Roman"/>
          <w:sz w:val="24"/>
        </w:rPr>
        <w:tab/>
        <w:t>удельный расход топлива – 0,203т.у.т/Гкал;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–</w:t>
      </w:r>
      <w:r w:rsidRPr="00122782">
        <w:rPr>
          <w:rFonts w:ascii="Times New Roman" w:hAnsi="Times New Roman" w:cs="Times New Roman"/>
          <w:sz w:val="24"/>
        </w:rPr>
        <w:tab/>
        <w:t>удельный расход воды – 0,51 м3/Гкал.</w:t>
      </w:r>
    </w:p>
    <w:p w:rsidR="00122782" w:rsidRPr="00122782" w:rsidRDefault="00122782" w:rsidP="0012278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122782">
        <w:rPr>
          <w:rFonts w:ascii="Times New Roman" w:hAnsi="Times New Roman" w:cs="Times New Roman"/>
          <w:b/>
          <w:bCs/>
          <w:i/>
          <w:iCs/>
          <w:sz w:val="24"/>
        </w:rPr>
        <w:lastRenderedPageBreak/>
        <w:t>Зоны действия источников теплоснабжения.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Зона действия источника тепловой энергии определяется границей действия тепловых сетей, присоединенных к этому источнику тепловой энергии.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 w:rsidRPr="00122782">
        <w:rPr>
          <w:rFonts w:ascii="Times New Roman" w:hAnsi="Times New Roman" w:cs="Times New Roman"/>
          <w:sz w:val="24"/>
        </w:rPr>
        <w:t>В Высокоярском сельском поселении находится 11 муниципальных источников теплоснабжения, шесть из которых отопительные печи общей мощностью до 0,01 Гкал/час. Рассмотрим более подробно потребителей зон действия источников теплоснабжения:</w:t>
      </w:r>
    </w:p>
    <w:p w:rsidR="00122782" w:rsidRPr="00122782" w:rsidRDefault="00122782" w:rsidP="0012278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В зоне действия тепловых сетей котельной МУ «Высокоярский СДК» находятся в основном бюджетные организации, расположенные по переулку Трактовый.</w:t>
      </w:r>
    </w:p>
    <w:p w:rsidR="00122782" w:rsidRPr="00122782" w:rsidRDefault="00122782" w:rsidP="00122782">
      <w:pPr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В зону действия котельной попадают следующие здания:</w:t>
      </w:r>
    </w:p>
    <w:p w:rsidR="00122782" w:rsidRPr="00122782" w:rsidRDefault="00122782" w:rsidP="00122782">
      <w:pPr>
        <w:pStyle w:val="1"/>
        <w:numPr>
          <w:ilvl w:val="0"/>
          <w:numId w:val="14"/>
        </w:numPr>
        <w:spacing w:after="0"/>
        <w:ind w:left="1134"/>
        <w:contextualSpacing w:val="0"/>
        <w:rPr>
          <w:sz w:val="28"/>
        </w:rPr>
      </w:pPr>
      <w:r w:rsidRPr="00122782">
        <w:rPr>
          <w:sz w:val="28"/>
        </w:rPr>
        <w:t>Амбулатория (</w:t>
      </w:r>
      <w:r w:rsidRPr="00122782">
        <w:rPr>
          <w:sz w:val="28"/>
          <w:lang w:val="en-US"/>
        </w:rPr>
        <w:t>V</w:t>
      </w:r>
      <w:r w:rsidRPr="00122782">
        <w:rPr>
          <w:sz w:val="28"/>
        </w:rPr>
        <w:t>=550 м</w:t>
      </w:r>
      <w:r w:rsidRPr="00122782">
        <w:rPr>
          <w:sz w:val="28"/>
          <w:vertAlign w:val="superscript"/>
        </w:rPr>
        <w:t>3</w:t>
      </w:r>
      <w:r w:rsidRPr="00122782">
        <w:rPr>
          <w:sz w:val="28"/>
        </w:rPr>
        <w:t>);</w:t>
      </w:r>
    </w:p>
    <w:p w:rsidR="00122782" w:rsidRPr="00122782" w:rsidRDefault="00122782" w:rsidP="00122782">
      <w:pPr>
        <w:pStyle w:val="1"/>
        <w:numPr>
          <w:ilvl w:val="0"/>
          <w:numId w:val="14"/>
        </w:numPr>
        <w:spacing w:after="0"/>
        <w:ind w:left="1134"/>
        <w:contextualSpacing w:val="0"/>
        <w:rPr>
          <w:sz w:val="28"/>
        </w:rPr>
      </w:pPr>
      <w:r w:rsidRPr="00122782">
        <w:rPr>
          <w:sz w:val="28"/>
        </w:rPr>
        <w:t>Администрация с/п+почта (</w:t>
      </w:r>
      <w:r w:rsidRPr="00122782">
        <w:rPr>
          <w:sz w:val="28"/>
          <w:lang w:val="en-US"/>
        </w:rPr>
        <w:t>V</w:t>
      </w:r>
      <w:r w:rsidRPr="00122782">
        <w:rPr>
          <w:sz w:val="28"/>
        </w:rPr>
        <w:t>=104м</w:t>
      </w:r>
      <w:r w:rsidRPr="00122782">
        <w:rPr>
          <w:sz w:val="28"/>
          <w:vertAlign w:val="superscript"/>
        </w:rPr>
        <w:t>3</w:t>
      </w:r>
      <w:r w:rsidRPr="00122782">
        <w:rPr>
          <w:sz w:val="28"/>
        </w:rPr>
        <w:t>);</w:t>
      </w:r>
    </w:p>
    <w:p w:rsidR="00122782" w:rsidRPr="00122782" w:rsidRDefault="00122782" w:rsidP="00122782">
      <w:pPr>
        <w:pStyle w:val="1"/>
        <w:numPr>
          <w:ilvl w:val="0"/>
          <w:numId w:val="14"/>
        </w:numPr>
        <w:spacing w:after="0"/>
        <w:ind w:left="1134"/>
        <w:contextualSpacing w:val="0"/>
        <w:rPr>
          <w:sz w:val="28"/>
        </w:rPr>
      </w:pPr>
      <w:r w:rsidRPr="00122782">
        <w:rPr>
          <w:sz w:val="28"/>
        </w:rPr>
        <w:t>Жилой дом (</w:t>
      </w:r>
      <w:r w:rsidRPr="00122782">
        <w:rPr>
          <w:sz w:val="28"/>
          <w:lang w:val="en-US"/>
        </w:rPr>
        <w:t>V</w:t>
      </w:r>
      <w:r w:rsidRPr="00122782">
        <w:rPr>
          <w:sz w:val="28"/>
        </w:rPr>
        <w:t>=383м</w:t>
      </w:r>
      <w:r w:rsidRPr="00122782">
        <w:rPr>
          <w:sz w:val="28"/>
          <w:vertAlign w:val="superscript"/>
        </w:rPr>
        <w:t>3</w:t>
      </w:r>
      <w:r w:rsidRPr="00122782">
        <w:rPr>
          <w:sz w:val="28"/>
        </w:rPr>
        <w:t>);</w:t>
      </w:r>
    </w:p>
    <w:p w:rsidR="00122782" w:rsidRPr="00122782" w:rsidRDefault="00122782" w:rsidP="00122782">
      <w:pPr>
        <w:pStyle w:val="1"/>
        <w:numPr>
          <w:ilvl w:val="0"/>
          <w:numId w:val="14"/>
        </w:numPr>
        <w:spacing w:after="0"/>
        <w:ind w:left="1134"/>
        <w:contextualSpacing w:val="0"/>
        <w:rPr>
          <w:sz w:val="28"/>
        </w:rPr>
      </w:pPr>
      <w:r w:rsidRPr="00122782">
        <w:rPr>
          <w:sz w:val="28"/>
        </w:rPr>
        <w:t>СДК (</w:t>
      </w:r>
      <w:r w:rsidRPr="00122782">
        <w:rPr>
          <w:sz w:val="28"/>
          <w:lang w:val="en-US"/>
        </w:rPr>
        <w:t>V</w:t>
      </w:r>
      <w:r w:rsidRPr="00122782">
        <w:rPr>
          <w:sz w:val="28"/>
        </w:rPr>
        <w:t>=3922м</w:t>
      </w:r>
      <w:r w:rsidRPr="00122782">
        <w:rPr>
          <w:sz w:val="28"/>
          <w:vertAlign w:val="superscript"/>
        </w:rPr>
        <w:t>3</w:t>
      </w:r>
      <w:r w:rsidRPr="00122782">
        <w:rPr>
          <w:sz w:val="28"/>
        </w:rPr>
        <w:t>);</w:t>
      </w:r>
    </w:p>
    <w:p w:rsidR="00122782" w:rsidRPr="00122782" w:rsidRDefault="00122782" w:rsidP="00122782">
      <w:pPr>
        <w:pStyle w:val="1"/>
        <w:numPr>
          <w:ilvl w:val="0"/>
          <w:numId w:val="14"/>
        </w:numPr>
        <w:spacing w:after="0"/>
        <w:ind w:left="1134"/>
        <w:contextualSpacing w:val="0"/>
        <w:rPr>
          <w:sz w:val="28"/>
        </w:rPr>
      </w:pPr>
      <w:r w:rsidRPr="00122782">
        <w:rPr>
          <w:sz w:val="28"/>
        </w:rPr>
        <w:t>Детский сад (</w:t>
      </w:r>
      <w:r w:rsidRPr="00122782">
        <w:rPr>
          <w:sz w:val="28"/>
          <w:lang w:val="en-US"/>
        </w:rPr>
        <w:t>V</w:t>
      </w:r>
      <w:r w:rsidRPr="00122782">
        <w:rPr>
          <w:sz w:val="28"/>
        </w:rPr>
        <w:t>=1289м</w:t>
      </w:r>
      <w:r w:rsidRPr="00122782">
        <w:rPr>
          <w:sz w:val="28"/>
          <w:vertAlign w:val="superscript"/>
        </w:rPr>
        <w:t>3</w:t>
      </w:r>
      <w:r w:rsidRPr="00122782">
        <w:rPr>
          <w:sz w:val="28"/>
        </w:rPr>
        <w:t>).</w:t>
      </w:r>
    </w:p>
    <w:p w:rsidR="00122782" w:rsidRPr="00122782" w:rsidRDefault="00122782" w:rsidP="0012278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В зоне действия тепловых сетей котельной МОУ «Высокоярская СОШ» находятся только бюджетные организации, расположенные по переулку Больничный.</w:t>
      </w:r>
    </w:p>
    <w:p w:rsidR="00122782" w:rsidRPr="00122782" w:rsidRDefault="00122782" w:rsidP="00122782">
      <w:pPr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В зону действия котельной попадают следующие здания:</w:t>
      </w:r>
    </w:p>
    <w:p w:rsidR="00122782" w:rsidRPr="00122782" w:rsidRDefault="00122782" w:rsidP="00122782">
      <w:pPr>
        <w:pStyle w:val="1"/>
        <w:numPr>
          <w:ilvl w:val="0"/>
          <w:numId w:val="14"/>
        </w:numPr>
        <w:spacing w:after="0"/>
        <w:ind w:left="1134"/>
        <w:contextualSpacing w:val="0"/>
        <w:rPr>
          <w:sz w:val="28"/>
        </w:rPr>
      </w:pPr>
      <w:r w:rsidRPr="00122782">
        <w:rPr>
          <w:sz w:val="28"/>
        </w:rPr>
        <w:t xml:space="preserve">СОШ (V= </w:t>
      </w:r>
      <w:smartTag w:uri="urn:schemas-microsoft-com:office:smarttags" w:element="metricconverter">
        <w:smartTagPr>
          <w:attr w:name="ProductID" w:val="5714 м3"/>
        </w:smartTagPr>
        <w:r w:rsidRPr="00122782">
          <w:rPr>
            <w:sz w:val="28"/>
          </w:rPr>
          <w:t>5714 м3</w:t>
        </w:r>
      </w:smartTag>
      <w:r w:rsidRPr="00122782">
        <w:rPr>
          <w:sz w:val="28"/>
        </w:rPr>
        <w:t>);</w:t>
      </w:r>
    </w:p>
    <w:p w:rsidR="00122782" w:rsidRPr="00122782" w:rsidRDefault="00122782" w:rsidP="00122782">
      <w:pPr>
        <w:pStyle w:val="1"/>
        <w:numPr>
          <w:ilvl w:val="0"/>
          <w:numId w:val="14"/>
        </w:numPr>
        <w:spacing w:after="0"/>
        <w:ind w:left="1134"/>
        <w:contextualSpacing w:val="0"/>
        <w:rPr>
          <w:sz w:val="28"/>
        </w:rPr>
      </w:pPr>
      <w:r w:rsidRPr="00122782">
        <w:rPr>
          <w:sz w:val="28"/>
        </w:rPr>
        <w:t>Мастерская (V=118м3).</w:t>
      </w:r>
    </w:p>
    <w:p w:rsidR="00122782" w:rsidRPr="00122782" w:rsidRDefault="00122782" w:rsidP="0012278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В зоне действия тепловых сетей котельной Крыловской спецшколытолько бюджетные организации, расположенные в д.Крыловка.</w:t>
      </w:r>
    </w:p>
    <w:p w:rsidR="00122782" w:rsidRPr="00122782" w:rsidRDefault="00122782" w:rsidP="00122782">
      <w:pPr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В зону действия котельной попадают следующие здания:</w:t>
      </w:r>
    </w:p>
    <w:p w:rsidR="00122782" w:rsidRPr="00122782" w:rsidRDefault="00122782" w:rsidP="00122782">
      <w:pPr>
        <w:pStyle w:val="1"/>
        <w:numPr>
          <w:ilvl w:val="0"/>
          <w:numId w:val="14"/>
        </w:numPr>
        <w:spacing w:after="0"/>
        <w:ind w:left="1134"/>
        <w:contextualSpacing w:val="0"/>
        <w:rPr>
          <w:sz w:val="28"/>
        </w:rPr>
      </w:pPr>
      <w:r w:rsidRPr="00122782">
        <w:rPr>
          <w:sz w:val="28"/>
        </w:rPr>
        <w:t>Баня;</w:t>
      </w:r>
    </w:p>
    <w:p w:rsidR="00122782" w:rsidRPr="00122782" w:rsidRDefault="00122782" w:rsidP="00122782">
      <w:pPr>
        <w:pStyle w:val="1"/>
        <w:numPr>
          <w:ilvl w:val="0"/>
          <w:numId w:val="14"/>
        </w:numPr>
        <w:spacing w:after="0"/>
        <w:ind w:left="1134"/>
        <w:contextualSpacing w:val="0"/>
        <w:rPr>
          <w:sz w:val="28"/>
        </w:rPr>
      </w:pPr>
      <w:r w:rsidRPr="00122782">
        <w:rPr>
          <w:sz w:val="28"/>
        </w:rPr>
        <w:t>Гараж;</w:t>
      </w:r>
    </w:p>
    <w:p w:rsidR="00122782" w:rsidRPr="00122782" w:rsidRDefault="00122782" w:rsidP="00122782">
      <w:pPr>
        <w:pStyle w:val="1"/>
        <w:numPr>
          <w:ilvl w:val="0"/>
          <w:numId w:val="14"/>
        </w:numPr>
        <w:spacing w:after="0"/>
        <w:ind w:left="1134"/>
        <w:contextualSpacing w:val="0"/>
        <w:rPr>
          <w:sz w:val="28"/>
        </w:rPr>
      </w:pPr>
      <w:r w:rsidRPr="00122782">
        <w:rPr>
          <w:sz w:val="28"/>
        </w:rPr>
        <w:t>Водонапорная башня;</w:t>
      </w:r>
    </w:p>
    <w:p w:rsidR="00122782" w:rsidRPr="00122782" w:rsidRDefault="00122782" w:rsidP="00122782">
      <w:pPr>
        <w:pStyle w:val="1"/>
        <w:numPr>
          <w:ilvl w:val="0"/>
          <w:numId w:val="14"/>
        </w:numPr>
        <w:spacing w:after="0"/>
        <w:ind w:left="1134"/>
        <w:contextualSpacing w:val="0"/>
        <w:rPr>
          <w:sz w:val="28"/>
        </w:rPr>
      </w:pPr>
      <w:r w:rsidRPr="00122782">
        <w:rPr>
          <w:sz w:val="28"/>
        </w:rPr>
        <w:t>Мастерская;</w:t>
      </w:r>
    </w:p>
    <w:p w:rsidR="00122782" w:rsidRPr="00122782" w:rsidRDefault="00122782" w:rsidP="00122782">
      <w:pPr>
        <w:pStyle w:val="1"/>
        <w:numPr>
          <w:ilvl w:val="0"/>
          <w:numId w:val="14"/>
        </w:numPr>
        <w:spacing w:after="0"/>
        <w:ind w:left="1134"/>
        <w:contextualSpacing w:val="0"/>
        <w:rPr>
          <w:sz w:val="28"/>
        </w:rPr>
      </w:pPr>
      <w:r w:rsidRPr="00122782">
        <w:rPr>
          <w:sz w:val="28"/>
        </w:rPr>
        <w:t>Школа;</w:t>
      </w:r>
    </w:p>
    <w:p w:rsidR="00122782" w:rsidRPr="00122782" w:rsidRDefault="00122782" w:rsidP="00122782">
      <w:pPr>
        <w:pStyle w:val="1"/>
        <w:numPr>
          <w:ilvl w:val="0"/>
          <w:numId w:val="14"/>
        </w:numPr>
        <w:spacing w:after="0"/>
        <w:ind w:left="1134"/>
        <w:contextualSpacing w:val="0"/>
        <w:rPr>
          <w:sz w:val="28"/>
        </w:rPr>
      </w:pPr>
      <w:r w:rsidRPr="00122782">
        <w:rPr>
          <w:sz w:val="28"/>
        </w:rPr>
        <w:t>Столовая;</w:t>
      </w:r>
    </w:p>
    <w:p w:rsidR="00122782" w:rsidRPr="00122782" w:rsidRDefault="00122782" w:rsidP="00122782">
      <w:pPr>
        <w:pStyle w:val="1"/>
        <w:numPr>
          <w:ilvl w:val="0"/>
          <w:numId w:val="14"/>
        </w:numPr>
        <w:spacing w:after="0"/>
        <w:ind w:left="1134"/>
        <w:contextualSpacing w:val="0"/>
        <w:rPr>
          <w:sz w:val="28"/>
        </w:rPr>
      </w:pPr>
      <w:r w:rsidRPr="00122782">
        <w:rPr>
          <w:sz w:val="28"/>
        </w:rPr>
        <w:t>Корпус №1;</w:t>
      </w:r>
    </w:p>
    <w:p w:rsidR="00122782" w:rsidRPr="00122782" w:rsidRDefault="00122782" w:rsidP="00122782">
      <w:pPr>
        <w:pStyle w:val="1"/>
        <w:numPr>
          <w:ilvl w:val="0"/>
          <w:numId w:val="14"/>
        </w:numPr>
        <w:spacing w:after="0"/>
        <w:ind w:left="1134"/>
        <w:contextualSpacing w:val="0"/>
        <w:rPr>
          <w:sz w:val="28"/>
        </w:rPr>
      </w:pPr>
      <w:r w:rsidRPr="00122782">
        <w:rPr>
          <w:sz w:val="28"/>
        </w:rPr>
        <w:t>Корпус№2.</w:t>
      </w:r>
    </w:p>
    <w:p w:rsidR="00122782" w:rsidRPr="00122782" w:rsidRDefault="00122782" w:rsidP="0012278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В зоне действия тепловых сетей котельной МОУ «Богатыревская СОШ» находятся только бюджетные организации, расположенные по ул. Ленина</w:t>
      </w:r>
    </w:p>
    <w:p w:rsidR="00122782" w:rsidRPr="00122782" w:rsidRDefault="00122782" w:rsidP="00122782">
      <w:pPr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В зону действия котельной попадают следующие здания:</w:t>
      </w:r>
    </w:p>
    <w:p w:rsidR="00122782" w:rsidRPr="00122782" w:rsidRDefault="00122782" w:rsidP="00122782">
      <w:pPr>
        <w:pStyle w:val="1"/>
        <w:numPr>
          <w:ilvl w:val="0"/>
          <w:numId w:val="14"/>
        </w:numPr>
        <w:spacing w:after="0"/>
        <w:ind w:left="1134"/>
        <w:contextualSpacing w:val="0"/>
        <w:rPr>
          <w:sz w:val="28"/>
        </w:rPr>
      </w:pPr>
      <w:r w:rsidRPr="00122782">
        <w:rPr>
          <w:sz w:val="28"/>
        </w:rPr>
        <w:t xml:space="preserve">СОШ (V= </w:t>
      </w:r>
      <w:smartTag w:uri="urn:schemas-microsoft-com:office:smarttags" w:element="metricconverter">
        <w:smartTagPr>
          <w:attr w:name="ProductID" w:val="2600 м3"/>
        </w:smartTagPr>
        <w:r w:rsidRPr="00122782">
          <w:rPr>
            <w:sz w:val="28"/>
          </w:rPr>
          <w:t>2600 м3</w:t>
        </w:r>
      </w:smartTag>
      <w:r w:rsidRPr="00122782">
        <w:rPr>
          <w:sz w:val="28"/>
        </w:rPr>
        <w:t>).</w:t>
      </w:r>
    </w:p>
    <w:p w:rsidR="00122782" w:rsidRPr="00122782" w:rsidRDefault="00122782" w:rsidP="00122782">
      <w:pPr>
        <w:shd w:val="clear" w:color="auto" w:fill="FFFFFF"/>
        <w:spacing w:before="24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122782">
        <w:rPr>
          <w:rFonts w:ascii="Times New Roman" w:hAnsi="Times New Roman" w:cs="Times New Roman"/>
          <w:b/>
          <w:bCs/>
          <w:i/>
          <w:iCs/>
          <w:sz w:val="24"/>
        </w:rPr>
        <w:t>Доля поставки ресурса по приборам учета.</w:t>
      </w:r>
    </w:p>
    <w:p w:rsidR="00122782" w:rsidRPr="00122782" w:rsidRDefault="00122782" w:rsidP="00122782">
      <w:pPr>
        <w:shd w:val="clear" w:color="auto" w:fill="FFFFFF"/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 w:rsidRPr="00122782">
        <w:rPr>
          <w:rFonts w:ascii="Times New Roman" w:hAnsi="Times New Roman" w:cs="Times New Roman"/>
          <w:sz w:val="24"/>
        </w:rPr>
        <w:t xml:space="preserve">По состоянию на  </w:t>
      </w:r>
      <w:smartTag w:uri="urn:schemas-microsoft-com:office:smarttags" w:element="metricconverter">
        <w:smartTagPr>
          <w:attr w:name="ProductID" w:val="2012 г"/>
        </w:smartTagPr>
        <w:r w:rsidRPr="00122782">
          <w:rPr>
            <w:rFonts w:ascii="Times New Roman" w:hAnsi="Times New Roman" w:cs="Times New Roman"/>
            <w:sz w:val="24"/>
          </w:rPr>
          <w:t>2012 г</w:t>
        </w:r>
      </w:smartTag>
      <w:r w:rsidRPr="00122782">
        <w:rPr>
          <w:rFonts w:ascii="Times New Roman" w:hAnsi="Times New Roman" w:cs="Times New Roman"/>
          <w:sz w:val="24"/>
        </w:rPr>
        <w:t xml:space="preserve">. доля поставки тепловой энергии по приборам учета составила 60%. До  </w:t>
      </w:r>
      <w:smartTag w:uri="urn:schemas-microsoft-com:office:smarttags" w:element="metricconverter">
        <w:smartTagPr>
          <w:attr w:name="ProductID" w:val="2013 г"/>
        </w:smartTagPr>
        <w:r w:rsidRPr="00122782">
          <w:rPr>
            <w:rFonts w:ascii="Times New Roman" w:hAnsi="Times New Roman" w:cs="Times New Roman"/>
            <w:sz w:val="24"/>
          </w:rPr>
          <w:t>2013 г</w:t>
        </w:r>
      </w:smartTag>
      <w:r w:rsidRPr="00122782">
        <w:rPr>
          <w:rFonts w:ascii="Times New Roman" w:hAnsi="Times New Roman" w:cs="Times New Roman"/>
          <w:sz w:val="24"/>
        </w:rPr>
        <w:t>. планируется 100% оснащение приборами учета тепловой энергии.</w:t>
      </w:r>
    </w:p>
    <w:p w:rsidR="00122782" w:rsidRPr="00122782" w:rsidRDefault="00122782" w:rsidP="00122782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122782">
        <w:rPr>
          <w:rFonts w:ascii="Times New Roman" w:hAnsi="Times New Roman" w:cs="Times New Roman"/>
          <w:b/>
          <w:bCs/>
          <w:i/>
          <w:iCs/>
          <w:sz w:val="24"/>
        </w:rPr>
        <w:t>Резервы и дефициты системы теплоснабжения.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 w:rsidRPr="00122782">
        <w:rPr>
          <w:rFonts w:ascii="Times New Roman" w:hAnsi="Times New Roman" w:cs="Times New Roman"/>
          <w:sz w:val="24"/>
        </w:rPr>
        <w:t xml:space="preserve">В настоящее время производительность источников теплоснабжения составляет </w:t>
      </w:r>
      <w:r w:rsidRPr="00122782">
        <w:rPr>
          <w:rFonts w:ascii="Times New Roman" w:hAnsi="Times New Roman" w:cs="Times New Roman"/>
          <w:sz w:val="24"/>
        </w:rPr>
        <w:br/>
        <w:t xml:space="preserve">2,23 Гкал/час. Присоединенная нагрузка составляет 32,7%, резерв 67,3%. 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 w:rsidRPr="00122782">
        <w:rPr>
          <w:rFonts w:ascii="Times New Roman" w:hAnsi="Times New Roman" w:cs="Times New Roman"/>
          <w:sz w:val="24"/>
        </w:rPr>
        <w:t xml:space="preserve">В связи с тем, что в ближайшие годы не планируется ввода новых бюджетных объектов и строительства новых многоквартирных жилых, домов нуждающихся в </w:t>
      </w:r>
      <w:r w:rsidRPr="00122782">
        <w:rPr>
          <w:rFonts w:ascii="Times New Roman" w:hAnsi="Times New Roman" w:cs="Times New Roman"/>
          <w:sz w:val="24"/>
        </w:rPr>
        <w:lastRenderedPageBreak/>
        <w:t>центральном отоплении, то к 2024 году картина не изменится и присоединенная нагрузка останется примерно на том же уровне.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Так как присутствует переизбыток установленной мощности, источник теплоснабжения работает в неэффективном режиме, следствием чего является высокий тариф на тепловую энергию. Рекомендуется провести реконструкцию Высокоярской котельной расположенной по ул. Центральная, Богатыревской котельной расположенной по ул. Ленина и котельной Крыловской спецшколы, с установкой котлов меньшей мощности и соответствующего вспомогательного оборудования. </w:t>
      </w:r>
    </w:p>
    <w:p w:rsidR="00122782" w:rsidRPr="00122782" w:rsidRDefault="00122782" w:rsidP="00122782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122782">
        <w:rPr>
          <w:rFonts w:ascii="Times New Roman" w:hAnsi="Times New Roman" w:cs="Times New Roman"/>
          <w:b/>
          <w:bCs/>
          <w:i/>
          <w:iCs/>
          <w:sz w:val="24"/>
        </w:rPr>
        <w:t>Безопасность и надежность системы.</w:t>
      </w:r>
    </w:p>
    <w:p w:rsidR="00122782" w:rsidRPr="00122782" w:rsidRDefault="00122782" w:rsidP="00122782">
      <w:pPr>
        <w:spacing w:line="240" w:lineRule="auto"/>
        <w:ind w:firstLine="720"/>
        <w:jc w:val="both"/>
        <w:rPr>
          <w:sz w:val="24"/>
        </w:rPr>
      </w:pPr>
      <w:r w:rsidRPr="00122782">
        <w:rPr>
          <w:rFonts w:ascii="Times New Roman" w:hAnsi="Times New Roman" w:cs="Times New Roman"/>
          <w:sz w:val="24"/>
        </w:rPr>
        <w:t>Основным  показателем работы теплоснабжающих предприятий является бесперебойное и качественное обеспечение тепловой энергии потребителей, которое достигается за счет повышения надежности теплового хозяйства. Для этого необходимо выполнять следующие меропри</w:t>
      </w:r>
      <w:r w:rsidRPr="00122782">
        <w:rPr>
          <w:sz w:val="24"/>
        </w:rPr>
        <w:t>ятия:</w:t>
      </w:r>
    </w:p>
    <w:p w:rsidR="00122782" w:rsidRPr="00122782" w:rsidRDefault="00122782" w:rsidP="00122782">
      <w:pPr>
        <w:numPr>
          <w:ilvl w:val="0"/>
          <w:numId w:val="13"/>
        </w:numPr>
        <w:tabs>
          <w:tab w:val="clear" w:pos="851"/>
          <w:tab w:val="left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</w:rPr>
      </w:pPr>
      <w:r w:rsidRPr="00122782">
        <w:rPr>
          <w:rFonts w:ascii="Times New Roman" w:eastAsia="SimSun" w:hAnsi="Times New Roman" w:cs="Times New Roman"/>
          <w:sz w:val="24"/>
        </w:rPr>
        <w:t>обеспечение соответствия технических характеристик оборудования источников тепла и тепловых сетей условиям их работы;</w:t>
      </w:r>
    </w:p>
    <w:p w:rsidR="00122782" w:rsidRPr="00122782" w:rsidRDefault="00122782" w:rsidP="00122782">
      <w:pPr>
        <w:numPr>
          <w:ilvl w:val="0"/>
          <w:numId w:val="13"/>
        </w:numPr>
        <w:tabs>
          <w:tab w:val="clear" w:pos="851"/>
          <w:tab w:val="left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</w:rPr>
      </w:pPr>
      <w:r w:rsidRPr="00122782">
        <w:rPr>
          <w:rFonts w:ascii="Times New Roman" w:eastAsia="SimSun" w:hAnsi="Times New Roman" w:cs="Times New Roman"/>
          <w:sz w:val="24"/>
        </w:rPr>
        <w:t>резервирование наиболее ответственных элементов систем теплоснабжения и оборудования;</w:t>
      </w:r>
    </w:p>
    <w:p w:rsidR="00122782" w:rsidRPr="00122782" w:rsidRDefault="00122782" w:rsidP="00122782">
      <w:pPr>
        <w:numPr>
          <w:ilvl w:val="0"/>
          <w:numId w:val="13"/>
        </w:numPr>
        <w:tabs>
          <w:tab w:val="clear" w:pos="851"/>
          <w:tab w:val="left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</w:rPr>
      </w:pPr>
      <w:r w:rsidRPr="00122782">
        <w:rPr>
          <w:rFonts w:ascii="Times New Roman" w:eastAsia="SimSun" w:hAnsi="Times New Roman" w:cs="Times New Roman"/>
          <w:sz w:val="24"/>
        </w:rPr>
        <w:t>выбор схемных решений как для системы теплоснабжения в целом, так и по конфигурации тепловых сетей, повышающих надежность их функционирования;</w:t>
      </w:r>
    </w:p>
    <w:p w:rsidR="00122782" w:rsidRPr="00122782" w:rsidRDefault="00122782" w:rsidP="00122782">
      <w:pPr>
        <w:numPr>
          <w:ilvl w:val="0"/>
          <w:numId w:val="13"/>
        </w:numPr>
        <w:tabs>
          <w:tab w:val="clear" w:pos="851"/>
          <w:tab w:val="left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</w:rPr>
      </w:pPr>
      <w:r w:rsidRPr="00122782">
        <w:rPr>
          <w:rFonts w:ascii="Times New Roman" w:eastAsia="SimSun" w:hAnsi="Times New Roman" w:cs="Times New Roman"/>
          <w:sz w:val="24"/>
        </w:rPr>
        <w:t>контроль теплоносителя по всем показателям качества воды, что обеспечит отсутствие внутренней коррозии и увеличение срока службы оборудования и трубопроводов;</w:t>
      </w:r>
    </w:p>
    <w:p w:rsidR="00122782" w:rsidRPr="00122782" w:rsidRDefault="00122782" w:rsidP="00122782">
      <w:pPr>
        <w:numPr>
          <w:ilvl w:val="0"/>
          <w:numId w:val="13"/>
        </w:numPr>
        <w:tabs>
          <w:tab w:val="clear" w:pos="851"/>
          <w:tab w:val="left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</w:rPr>
      </w:pPr>
      <w:r w:rsidRPr="00122782">
        <w:rPr>
          <w:rFonts w:ascii="Times New Roman" w:eastAsia="SimSun" w:hAnsi="Times New Roman" w:cs="Times New Roman"/>
          <w:sz w:val="24"/>
        </w:rPr>
        <w:t>осуществление контроля затопляемости тепловых сетей, что позволит уменьшить наружную коррозию трубопроводов;</w:t>
      </w:r>
    </w:p>
    <w:p w:rsidR="00122782" w:rsidRPr="00122782" w:rsidRDefault="00122782" w:rsidP="00122782">
      <w:pPr>
        <w:numPr>
          <w:ilvl w:val="0"/>
          <w:numId w:val="13"/>
        </w:numPr>
        <w:tabs>
          <w:tab w:val="clear" w:pos="851"/>
          <w:tab w:val="left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</w:rPr>
      </w:pPr>
      <w:r w:rsidRPr="00122782">
        <w:rPr>
          <w:rFonts w:ascii="Times New Roman" w:eastAsia="SimSun" w:hAnsi="Times New Roman" w:cs="Times New Roman"/>
          <w:sz w:val="24"/>
        </w:rPr>
        <w:t xml:space="preserve">комплексный учет энергоносителей (газ, электроэнергия, вода, теплота в системе отопления); </w:t>
      </w:r>
    </w:p>
    <w:p w:rsidR="00122782" w:rsidRPr="00122782" w:rsidRDefault="00122782" w:rsidP="00122782">
      <w:pPr>
        <w:numPr>
          <w:ilvl w:val="0"/>
          <w:numId w:val="13"/>
        </w:numPr>
        <w:tabs>
          <w:tab w:val="clear" w:pos="851"/>
          <w:tab w:val="left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</w:rPr>
      </w:pPr>
      <w:r w:rsidRPr="00122782">
        <w:rPr>
          <w:rFonts w:ascii="Times New Roman" w:eastAsia="SimSun" w:hAnsi="Times New Roman" w:cs="Times New Roman"/>
          <w:sz w:val="24"/>
        </w:rPr>
        <w:t>АСУ ТП котлов с центральной диспетчеризацией функций управления эксплуатационными режимами;</w:t>
      </w:r>
    </w:p>
    <w:p w:rsidR="00122782" w:rsidRPr="00122782" w:rsidRDefault="00122782" w:rsidP="00122782">
      <w:pPr>
        <w:numPr>
          <w:ilvl w:val="0"/>
          <w:numId w:val="13"/>
        </w:numPr>
        <w:tabs>
          <w:tab w:val="clear" w:pos="851"/>
          <w:tab w:val="left" w:pos="0"/>
        </w:tabs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постоянный контроль за соблюдением температурных графиков тепловых сетей в зависимости от температуры наружного воздуха, удельных норм на выработку 1 Гкал по топливу, воде, химических реагентов и качественной подготовки источников теплоснабжения и объектов теплопотребления.</w:t>
      </w:r>
    </w:p>
    <w:p w:rsidR="00122782" w:rsidRPr="00122782" w:rsidRDefault="00122782" w:rsidP="00122782">
      <w:pPr>
        <w:tabs>
          <w:tab w:val="left" w:pos="0"/>
        </w:tabs>
        <w:spacing w:before="4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b/>
          <w:bCs/>
          <w:i/>
          <w:iCs/>
          <w:sz w:val="24"/>
        </w:rPr>
        <w:t>Тариф на коммунальные ресурсы.</w:t>
      </w:r>
    </w:p>
    <w:p w:rsidR="00122782" w:rsidRPr="00122782" w:rsidRDefault="00122782" w:rsidP="00122782">
      <w:pPr>
        <w:widowControl w:val="0"/>
        <w:autoSpaceDE w:val="0"/>
        <w:autoSpaceDN w:val="0"/>
        <w:adjustRightInd w:val="0"/>
        <w:spacing w:before="240" w:line="240" w:lineRule="auto"/>
        <w:ind w:right="86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22782">
        <w:rPr>
          <w:rFonts w:ascii="Times New Roman" w:hAnsi="Times New Roman" w:cs="Times New Roman"/>
          <w:color w:val="000000"/>
          <w:sz w:val="24"/>
        </w:rPr>
        <w:t>Утвержденный тариф на тепловую энергию в Бакчарском сельском поселении  на 2012 год установлен в размере  4123,42</w:t>
      </w:r>
      <w:r w:rsidRPr="00122782">
        <w:rPr>
          <w:rFonts w:ascii="Times New Roman" w:hAnsi="Times New Roman" w:cs="Times New Roman"/>
          <w:sz w:val="24"/>
        </w:rPr>
        <w:t xml:space="preserve"> руб./Гкал (темп роста 2009-2012 гг. – 21,6%).</w:t>
      </w:r>
    </w:p>
    <w:p w:rsidR="00122782" w:rsidRPr="00122782" w:rsidRDefault="00122782" w:rsidP="00122782">
      <w:pPr>
        <w:spacing w:line="240" w:lineRule="auto"/>
        <w:outlineLvl w:val="1"/>
        <w:rPr>
          <w:rFonts w:ascii="Times New Roman" w:hAnsi="Times New Roman" w:cs="Times New Roman"/>
          <w:b/>
          <w:bCs/>
          <w:i/>
          <w:iCs/>
          <w:sz w:val="24"/>
        </w:rPr>
      </w:pPr>
      <w:r w:rsidRPr="00122782">
        <w:rPr>
          <w:rFonts w:ascii="Times New Roman" w:hAnsi="Times New Roman" w:cs="Times New Roman"/>
          <w:b/>
          <w:bCs/>
          <w:i/>
          <w:iCs/>
          <w:sz w:val="24"/>
        </w:rPr>
        <w:t>Основные проблемы системы теплоснабжения:</w:t>
      </w:r>
    </w:p>
    <w:p w:rsidR="00122782" w:rsidRPr="00122782" w:rsidRDefault="00122782" w:rsidP="00122782">
      <w:pPr>
        <w:numPr>
          <w:ilvl w:val="0"/>
          <w:numId w:val="10"/>
        </w:numPr>
        <w:tabs>
          <w:tab w:val="clear" w:pos="1065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Моральный и физический износ основного и вспомогательного котельного оборудования;</w:t>
      </w:r>
    </w:p>
    <w:p w:rsidR="00122782" w:rsidRPr="00122782" w:rsidRDefault="00122782" w:rsidP="00122782">
      <w:pPr>
        <w:numPr>
          <w:ilvl w:val="0"/>
          <w:numId w:val="10"/>
        </w:numPr>
        <w:tabs>
          <w:tab w:val="clear" w:pos="1065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Недостаток вспомогательного оборудования котельных: оборудования ХВО, средств автоматики, приборов учёта по потреблению воды и отпускаемой тепловой энергии;</w:t>
      </w:r>
    </w:p>
    <w:p w:rsidR="00122782" w:rsidRPr="00122782" w:rsidRDefault="00122782" w:rsidP="00122782">
      <w:pPr>
        <w:numPr>
          <w:ilvl w:val="0"/>
          <w:numId w:val="10"/>
        </w:numPr>
        <w:tabs>
          <w:tab w:val="clear" w:pos="1065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Отсутствие крытых угольных складов;</w:t>
      </w:r>
    </w:p>
    <w:p w:rsidR="00122782" w:rsidRPr="00122782" w:rsidRDefault="00122782" w:rsidP="00122782">
      <w:pPr>
        <w:numPr>
          <w:ilvl w:val="0"/>
          <w:numId w:val="10"/>
        </w:numPr>
        <w:tabs>
          <w:tab w:val="clear" w:pos="1065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Высокий уровень тепловых потерь в тепловых сетях вследствие  значительного  износа трубопроводов и теплоизоляции;</w:t>
      </w:r>
    </w:p>
    <w:p w:rsidR="00122782" w:rsidRPr="00122782" w:rsidRDefault="00122782" w:rsidP="00122782">
      <w:pPr>
        <w:numPr>
          <w:ilvl w:val="0"/>
          <w:numId w:val="10"/>
        </w:numPr>
        <w:tabs>
          <w:tab w:val="clear" w:pos="1065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Нарушение гидравлического режима тепловых сетей;</w:t>
      </w:r>
    </w:p>
    <w:p w:rsidR="00122782" w:rsidRPr="00122782" w:rsidRDefault="00122782" w:rsidP="00122782">
      <w:pPr>
        <w:numPr>
          <w:ilvl w:val="0"/>
          <w:numId w:val="10"/>
        </w:numPr>
        <w:tabs>
          <w:tab w:val="clear" w:pos="1065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Высокая себестоимость производства тепловой энергии при низкой эффективности использования топливно-энергетических ресурсов;</w:t>
      </w:r>
    </w:p>
    <w:p w:rsidR="00122782" w:rsidRPr="00122782" w:rsidRDefault="00122782" w:rsidP="00122782">
      <w:pPr>
        <w:numPr>
          <w:ilvl w:val="0"/>
          <w:numId w:val="10"/>
        </w:numPr>
        <w:tabs>
          <w:tab w:val="clear" w:pos="1065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Отсутствие приборов учета тепловой энергии.</w:t>
      </w:r>
    </w:p>
    <w:p w:rsidR="00122782" w:rsidRPr="00122782" w:rsidRDefault="00122782" w:rsidP="00122782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</w:rPr>
      </w:pPr>
    </w:p>
    <w:p w:rsidR="00122782" w:rsidRPr="00122782" w:rsidRDefault="00122782" w:rsidP="00122782">
      <w:pPr>
        <w:pStyle w:val="1"/>
        <w:numPr>
          <w:ilvl w:val="1"/>
          <w:numId w:val="6"/>
        </w:numPr>
        <w:autoSpaceDE w:val="0"/>
        <w:autoSpaceDN w:val="0"/>
        <w:adjustRightInd w:val="0"/>
        <w:spacing w:after="0"/>
        <w:ind w:left="1797" w:hanging="1655"/>
        <w:contextualSpacing w:val="0"/>
        <w:outlineLvl w:val="1"/>
        <w:rPr>
          <w:b/>
          <w:bCs/>
          <w:sz w:val="28"/>
        </w:rPr>
      </w:pPr>
      <w:r w:rsidRPr="00122782">
        <w:rPr>
          <w:b/>
          <w:bCs/>
          <w:sz w:val="28"/>
        </w:rPr>
        <w:t xml:space="preserve"> Характеристика существующего состояния системы водоснабжения.</w:t>
      </w:r>
    </w:p>
    <w:p w:rsidR="00122782" w:rsidRPr="00122782" w:rsidRDefault="00122782" w:rsidP="00122782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122782">
        <w:rPr>
          <w:rFonts w:ascii="Times New Roman" w:hAnsi="Times New Roman" w:cs="Times New Roman"/>
          <w:b/>
          <w:bCs/>
          <w:i/>
          <w:iCs/>
          <w:sz w:val="24"/>
        </w:rPr>
        <w:lastRenderedPageBreak/>
        <w:t>Основные показатели системы водоснабжения:</w:t>
      </w:r>
    </w:p>
    <w:p w:rsidR="00122782" w:rsidRPr="00122782" w:rsidRDefault="00122782" w:rsidP="00122782">
      <w:pPr>
        <w:pStyle w:val="1"/>
        <w:numPr>
          <w:ilvl w:val="0"/>
          <w:numId w:val="15"/>
        </w:numPr>
        <w:spacing w:after="0"/>
        <w:contextualSpacing w:val="0"/>
        <w:rPr>
          <w:sz w:val="28"/>
        </w:rPr>
      </w:pPr>
      <w:r w:rsidRPr="00122782">
        <w:rPr>
          <w:sz w:val="28"/>
        </w:rPr>
        <w:t>Станция водоподготовки-1 шт;</w:t>
      </w:r>
    </w:p>
    <w:p w:rsidR="00122782" w:rsidRPr="00122782" w:rsidRDefault="00122782" w:rsidP="00122782">
      <w:pPr>
        <w:pStyle w:val="1"/>
        <w:numPr>
          <w:ilvl w:val="0"/>
          <w:numId w:val="15"/>
        </w:numPr>
        <w:spacing w:before="240" w:after="0"/>
        <w:contextualSpacing w:val="0"/>
        <w:rPr>
          <w:sz w:val="28"/>
        </w:rPr>
      </w:pPr>
      <w:r w:rsidRPr="00122782">
        <w:rPr>
          <w:sz w:val="28"/>
        </w:rPr>
        <w:t>Артезианские скважины –  6шт;</w:t>
      </w:r>
    </w:p>
    <w:p w:rsidR="00122782" w:rsidRPr="00122782" w:rsidRDefault="00122782" w:rsidP="00122782">
      <w:pPr>
        <w:pStyle w:val="1"/>
        <w:numPr>
          <w:ilvl w:val="0"/>
          <w:numId w:val="15"/>
        </w:numPr>
        <w:spacing w:before="240" w:after="0"/>
        <w:contextualSpacing w:val="0"/>
        <w:rPr>
          <w:sz w:val="28"/>
        </w:rPr>
      </w:pPr>
      <w:r w:rsidRPr="00122782">
        <w:rPr>
          <w:sz w:val="28"/>
        </w:rPr>
        <w:t>Водонапорные башни – 6 шт;</w:t>
      </w:r>
    </w:p>
    <w:p w:rsidR="00122782" w:rsidRPr="00122782" w:rsidRDefault="00122782" w:rsidP="00122782">
      <w:pPr>
        <w:pStyle w:val="1"/>
        <w:numPr>
          <w:ilvl w:val="0"/>
          <w:numId w:val="15"/>
        </w:numPr>
        <w:spacing w:before="240" w:after="0"/>
        <w:contextualSpacing w:val="0"/>
        <w:rPr>
          <w:sz w:val="28"/>
        </w:rPr>
      </w:pPr>
      <w:r w:rsidRPr="00122782">
        <w:rPr>
          <w:sz w:val="28"/>
        </w:rPr>
        <w:t xml:space="preserve">Одиночное протяжение водопроводной сети – </w:t>
      </w:r>
      <w:smartTag w:uri="urn:schemas-microsoft-com:office:smarttags" w:element="metricconverter">
        <w:smartTagPr>
          <w:attr w:name="ProductID" w:val="16,603 км"/>
        </w:smartTagPr>
        <w:r w:rsidRPr="00122782">
          <w:rPr>
            <w:sz w:val="28"/>
          </w:rPr>
          <w:t>16,603 км</w:t>
        </w:r>
      </w:smartTag>
      <w:r w:rsidRPr="00122782">
        <w:rPr>
          <w:sz w:val="28"/>
        </w:rPr>
        <w:t>;</w:t>
      </w:r>
    </w:p>
    <w:p w:rsidR="00122782" w:rsidRPr="00122782" w:rsidRDefault="00122782" w:rsidP="00122782">
      <w:pPr>
        <w:pStyle w:val="1"/>
        <w:numPr>
          <w:ilvl w:val="0"/>
          <w:numId w:val="15"/>
        </w:numPr>
        <w:spacing w:after="0"/>
        <w:contextualSpacing w:val="0"/>
        <w:rPr>
          <w:sz w:val="28"/>
        </w:rPr>
      </w:pPr>
      <w:r w:rsidRPr="00122782">
        <w:rPr>
          <w:sz w:val="28"/>
        </w:rPr>
        <w:t>Полезный отпуск воды – 17,615 тыс. м3.</w:t>
      </w:r>
    </w:p>
    <w:p w:rsidR="00122782" w:rsidRPr="00122782" w:rsidRDefault="00122782" w:rsidP="00122782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122782">
        <w:rPr>
          <w:rFonts w:ascii="Times New Roman" w:hAnsi="Times New Roman" w:cs="Times New Roman"/>
          <w:b/>
          <w:bCs/>
          <w:i/>
          <w:iCs/>
          <w:sz w:val="24"/>
        </w:rPr>
        <w:t>Институциональная структура.</w:t>
      </w:r>
    </w:p>
    <w:p w:rsidR="00122782" w:rsidRPr="00122782" w:rsidRDefault="00122782" w:rsidP="00122782">
      <w:pPr>
        <w:pStyle w:val="1"/>
        <w:spacing w:before="240" w:after="0"/>
        <w:ind w:left="0" w:firstLine="709"/>
        <w:rPr>
          <w:sz w:val="28"/>
          <w:highlight w:val="yellow"/>
        </w:rPr>
      </w:pPr>
      <w:r w:rsidRPr="00122782">
        <w:rPr>
          <w:sz w:val="28"/>
        </w:rPr>
        <w:t xml:space="preserve">Водоснабжение и обеспечение содержания водозаборных сооружений на территории Высокоярского сельского поселения осуществляет МУП «Бакчарские коммунальные системы». Услугами водоснабжающей организации пользуются 910 человек. Из них 636 человек пользуются водой из уличных водоразборных колонок, и 274 человека, проживающих в жилых домах, оборудованных централизованным водоснабжением, с нормативом </w:t>
      </w:r>
      <w:smartTag w:uri="urn:schemas-microsoft-com:office:smarttags" w:element="metricconverter">
        <w:smartTagPr>
          <w:attr w:name="ProductID" w:val="1,52 м3"/>
        </w:smartTagPr>
        <w:r w:rsidRPr="00122782">
          <w:rPr>
            <w:sz w:val="28"/>
          </w:rPr>
          <w:t>1,52 м3</w:t>
        </w:r>
      </w:smartTag>
      <w:r w:rsidRPr="00122782">
        <w:rPr>
          <w:sz w:val="28"/>
        </w:rPr>
        <w:t xml:space="preserve"> в месяц.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highlight w:val="yellow"/>
        </w:rPr>
      </w:pPr>
    </w:p>
    <w:p w:rsidR="00122782" w:rsidRPr="00122782" w:rsidRDefault="00122782" w:rsidP="00122782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122782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Характеристика системы водоснабжения.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Система водоснабжения населенного пункта хозяйственно-питьевая, противопожарная низкого давления.Система подачи воды – централизованная.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В Высокоярском сельском поселении существует станция водоподготовки производительностью 10м</w:t>
      </w:r>
      <w:r w:rsidRPr="00122782">
        <w:rPr>
          <w:rFonts w:ascii="Times New Roman" w:hAnsi="Times New Roman" w:cs="Times New Roman"/>
          <w:sz w:val="24"/>
          <w:vertAlign w:val="superscript"/>
        </w:rPr>
        <w:t>3</w:t>
      </w:r>
      <w:r w:rsidRPr="00122782">
        <w:rPr>
          <w:rFonts w:ascii="Times New Roman" w:hAnsi="Times New Roman" w:cs="Times New Roman"/>
          <w:sz w:val="24"/>
        </w:rPr>
        <w:t>/час, которая состоит из:</w:t>
      </w:r>
    </w:p>
    <w:p w:rsidR="00122782" w:rsidRPr="00122782" w:rsidRDefault="00122782" w:rsidP="00122782">
      <w:pPr>
        <w:pStyle w:val="1"/>
        <w:numPr>
          <w:ilvl w:val="0"/>
          <w:numId w:val="16"/>
        </w:numPr>
        <w:spacing w:after="0"/>
        <w:ind w:left="1134" w:hanging="425"/>
        <w:contextualSpacing w:val="0"/>
        <w:rPr>
          <w:sz w:val="28"/>
        </w:rPr>
      </w:pPr>
      <w:r w:rsidRPr="00122782">
        <w:rPr>
          <w:sz w:val="28"/>
        </w:rPr>
        <w:t>Водозаборной скважины;</w:t>
      </w:r>
    </w:p>
    <w:p w:rsidR="00122782" w:rsidRPr="00122782" w:rsidRDefault="00122782" w:rsidP="00122782">
      <w:pPr>
        <w:pStyle w:val="1"/>
        <w:numPr>
          <w:ilvl w:val="0"/>
          <w:numId w:val="16"/>
        </w:numPr>
        <w:spacing w:after="0"/>
        <w:ind w:left="1134" w:hanging="425"/>
        <w:contextualSpacing w:val="0"/>
        <w:rPr>
          <w:sz w:val="28"/>
        </w:rPr>
      </w:pPr>
      <w:r w:rsidRPr="00122782">
        <w:rPr>
          <w:sz w:val="28"/>
        </w:rPr>
        <w:t>Водонапорной башни;</w:t>
      </w:r>
    </w:p>
    <w:p w:rsidR="00122782" w:rsidRPr="00122782" w:rsidRDefault="00122782" w:rsidP="00122782">
      <w:pPr>
        <w:pStyle w:val="1"/>
        <w:numPr>
          <w:ilvl w:val="0"/>
          <w:numId w:val="16"/>
        </w:numPr>
        <w:spacing w:after="0"/>
        <w:ind w:left="1134" w:hanging="425"/>
        <w:contextualSpacing w:val="0"/>
        <w:rPr>
          <w:sz w:val="28"/>
        </w:rPr>
      </w:pPr>
      <w:r w:rsidRPr="00122782">
        <w:rPr>
          <w:sz w:val="28"/>
        </w:rPr>
        <w:t xml:space="preserve">Промежуточной емкости </w:t>
      </w:r>
      <w:r w:rsidRPr="00122782">
        <w:rPr>
          <w:sz w:val="28"/>
          <w:lang w:val="en-US"/>
        </w:rPr>
        <w:t>V</w:t>
      </w:r>
      <w:r w:rsidRPr="00122782">
        <w:rPr>
          <w:sz w:val="28"/>
        </w:rPr>
        <w:t>=7 м</w:t>
      </w:r>
      <w:r w:rsidRPr="00122782">
        <w:rPr>
          <w:sz w:val="28"/>
          <w:vertAlign w:val="superscript"/>
        </w:rPr>
        <w:t>3</w:t>
      </w:r>
      <w:r w:rsidRPr="00122782">
        <w:rPr>
          <w:sz w:val="28"/>
        </w:rPr>
        <w:t>;</w:t>
      </w:r>
    </w:p>
    <w:p w:rsidR="00122782" w:rsidRPr="00122782" w:rsidRDefault="00122782" w:rsidP="00122782">
      <w:pPr>
        <w:pStyle w:val="1"/>
        <w:numPr>
          <w:ilvl w:val="0"/>
          <w:numId w:val="16"/>
        </w:numPr>
        <w:spacing w:after="0"/>
        <w:ind w:left="1134" w:hanging="425"/>
        <w:contextualSpacing w:val="0"/>
        <w:rPr>
          <w:sz w:val="28"/>
        </w:rPr>
      </w:pPr>
      <w:r w:rsidRPr="00122782">
        <w:rPr>
          <w:sz w:val="28"/>
        </w:rPr>
        <w:t>Циркуляционных насосов Н1 и Н2;</w:t>
      </w:r>
    </w:p>
    <w:p w:rsidR="00122782" w:rsidRPr="00122782" w:rsidRDefault="00122782" w:rsidP="00122782">
      <w:pPr>
        <w:pStyle w:val="1"/>
        <w:numPr>
          <w:ilvl w:val="0"/>
          <w:numId w:val="16"/>
        </w:numPr>
        <w:spacing w:after="0"/>
        <w:ind w:left="1134" w:hanging="425"/>
        <w:contextualSpacing w:val="0"/>
        <w:rPr>
          <w:sz w:val="28"/>
        </w:rPr>
      </w:pPr>
      <w:r w:rsidRPr="00122782">
        <w:rPr>
          <w:sz w:val="28"/>
        </w:rPr>
        <w:t>Перекачивающих насосов Н3 и Н4;</w:t>
      </w:r>
    </w:p>
    <w:p w:rsidR="00122782" w:rsidRPr="00122782" w:rsidRDefault="00122782" w:rsidP="00122782">
      <w:pPr>
        <w:pStyle w:val="1"/>
        <w:numPr>
          <w:ilvl w:val="0"/>
          <w:numId w:val="16"/>
        </w:numPr>
        <w:spacing w:after="0"/>
        <w:ind w:left="1134" w:hanging="425"/>
        <w:contextualSpacing w:val="0"/>
        <w:rPr>
          <w:sz w:val="28"/>
        </w:rPr>
      </w:pPr>
      <w:r w:rsidRPr="00122782">
        <w:rPr>
          <w:sz w:val="28"/>
        </w:rPr>
        <w:t>Трех напорных осветлительных фильтров (ФОВ-1,4-0,6 ТУ24.03.1626-91);</w:t>
      </w:r>
    </w:p>
    <w:p w:rsidR="00122782" w:rsidRPr="00122782" w:rsidRDefault="00122782" w:rsidP="00122782">
      <w:pPr>
        <w:pStyle w:val="1"/>
        <w:numPr>
          <w:ilvl w:val="0"/>
          <w:numId w:val="16"/>
        </w:numPr>
        <w:spacing w:after="0"/>
        <w:ind w:left="1134" w:hanging="425"/>
        <w:contextualSpacing w:val="0"/>
        <w:rPr>
          <w:sz w:val="28"/>
        </w:rPr>
      </w:pPr>
      <w:r w:rsidRPr="00122782">
        <w:rPr>
          <w:sz w:val="28"/>
        </w:rPr>
        <w:t>Установки обеззараживания воды УДВ-1А;</w:t>
      </w:r>
    </w:p>
    <w:p w:rsidR="00122782" w:rsidRPr="00122782" w:rsidRDefault="00122782" w:rsidP="00122782">
      <w:pPr>
        <w:pStyle w:val="1"/>
        <w:numPr>
          <w:ilvl w:val="0"/>
          <w:numId w:val="16"/>
        </w:numPr>
        <w:spacing w:after="0"/>
        <w:ind w:left="1134" w:hanging="425"/>
        <w:contextualSpacing w:val="0"/>
        <w:rPr>
          <w:sz w:val="28"/>
        </w:rPr>
      </w:pPr>
      <w:r w:rsidRPr="00122782">
        <w:rPr>
          <w:sz w:val="28"/>
        </w:rPr>
        <w:t>Системы запорно-измерительной арматуры и измерительных приборов;</w:t>
      </w:r>
    </w:p>
    <w:p w:rsidR="00122782" w:rsidRPr="00122782" w:rsidRDefault="00122782" w:rsidP="00122782">
      <w:pPr>
        <w:pStyle w:val="1"/>
        <w:numPr>
          <w:ilvl w:val="0"/>
          <w:numId w:val="16"/>
        </w:numPr>
        <w:spacing w:after="0"/>
        <w:ind w:left="1134" w:hanging="425"/>
        <w:contextualSpacing w:val="0"/>
        <w:rPr>
          <w:sz w:val="28"/>
        </w:rPr>
      </w:pPr>
      <w:r w:rsidRPr="00122782">
        <w:rPr>
          <w:sz w:val="28"/>
        </w:rPr>
        <w:t>Системы электропитания и автоматики.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В зону действия станции водоподготовки попадают только жители д. Высокий Яр. 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 w:rsidRPr="00122782">
        <w:rPr>
          <w:rFonts w:ascii="Times New Roman" w:hAnsi="Times New Roman" w:cs="Times New Roman"/>
          <w:sz w:val="24"/>
        </w:rPr>
        <w:t>В целом по Высокоярскому поселению удельный вес площади, оборудованной центральным водопроводом, составляет 75 %.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 w:rsidRPr="00122782">
        <w:rPr>
          <w:rFonts w:ascii="Times New Roman" w:hAnsi="Times New Roman" w:cs="Times New Roman"/>
          <w:sz w:val="24"/>
        </w:rPr>
        <w:t>Как видно из рисунка 2, основными потребителями воды поселения являются: жилищный фонд – 82%, бюджетные потребители – 11%, прочие абоненты – 7%.</w:t>
      </w:r>
    </w:p>
    <w:p w:rsidR="00122782" w:rsidRPr="00122782" w:rsidRDefault="00EF1980" w:rsidP="00122782">
      <w:pPr>
        <w:jc w:val="center"/>
        <w:rPr>
          <w:noProof/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3562350" cy="2085975"/>
            <wp:effectExtent l="0" t="0" r="0" b="0"/>
            <wp:docPr id="2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22782" w:rsidRPr="00122782" w:rsidRDefault="00122782" w:rsidP="00122782">
      <w:pPr>
        <w:jc w:val="center"/>
        <w:rPr>
          <w:noProof/>
          <w:sz w:val="24"/>
        </w:rPr>
      </w:pPr>
      <w:r w:rsidRPr="00122782">
        <w:rPr>
          <w:noProof/>
          <w:sz w:val="24"/>
        </w:rPr>
        <w:t>Рис.2. Распределение объемов воды по группам потребителей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Схема городской водонапорной сети тупиковая. Сети водоснабжения выполнены из стальных, чугунных и полиэтиленовых труб. Трубы в полиэтиленовом исполнении используются сравнительно недавно и в процентном соотношении к общей протяженности имеют небольшую долю. Основная масса водопроводов выполнена из чугуна и стали. Проблемой использования стальных труб является коррозия, для чугунных – хрупкость материала при сезонных подвижках грунта, что при значительных сроках эксплуатации приводит к повреждениям на трубопроводах. В таблице 2.2.1. представлена характеристика водопровода Высокоярского сельского поселения.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Таблица 2.2.1.- Характеристика водопроводных сетей Высокоярского поселения.</w:t>
      </w:r>
    </w:p>
    <w:tbl>
      <w:tblPr>
        <w:tblW w:w="886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631"/>
        <w:gridCol w:w="958"/>
        <w:gridCol w:w="885"/>
        <w:gridCol w:w="1985"/>
        <w:gridCol w:w="1135"/>
        <w:gridCol w:w="1276"/>
        <w:gridCol w:w="992"/>
      </w:tblGrid>
      <w:tr w:rsidR="00122782" w:rsidRPr="00122782" w:rsidTr="00122782">
        <w:trPr>
          <w:cantSplit/>
          <w:trHeight w:val="511"/>
          <w:tblHeader/>
          <w:jc w:val="center"/>
        </w:trPr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Населенный пункт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Протяженность по материалу труб, км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Протяженность водопроводных сетей, км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Необходимо заменить, км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Необходимо новое строительство, км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Водоразборные колонки, шт.</w:t>
            </w:r>
          </w:p>
        </w:tc>
      </w:tr>
      <w:tr w:rsidR="00122782" w:rsidRPr="00122782" w:rsidTr="00122782">
        <w:trPr>
          <w:cantSplit/>
          <w:trHeight w:val="282"/>
          <w:jc w:val="center"/>
        </w:trPr>
        <w:tc>
          <w:tcPr>
            <w:tcW w:w="16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д.Богатыревка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Сталь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0,62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Ду до 10</w:t>
            </w:r>
            <w:r w:rsidRPr="00122782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122782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1,6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122782" w:rsidRPr="00122782" w:rsidTr="00122782">
        <w:trPr>
          <w:cantSplit/>
          <w:trHeight w:val="282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Чугун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122782">
              <w:rPr>
                <w:rFonts w:ascii="Times New Roman" w:hAnsi="Times New Roman" w:cs="Times New Roman"/>
                <w:sz w:val="24"/>
              </w:rPr>
              <w:t>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Ду=100мм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122782" w:rsidRPr="00122782" w:rsidTr="00122782">
        <w:trPr>
          <w:cantSplit/>
          <w:trHeight w:val="282"/>
          <w:jc w:val="center"/>
        </w:trPr>
        <w:tc>
          <w:tcPr>
            <w:tcW w:w="163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ПЭ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1,183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Ду=25-50мм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122782" w:rsidRPr="00122782" w:rsidTr="00122782">
        <w:trPr>
          <w:cantSplit/>
          <w:trHeight w:val="282"/>
          <w:jc w:val="center"/>
        </w:trPr>
        <w:tc>
          <w:tcPr>
            <w:tcW w:w="16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с. Панычево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Чугун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Ду=25-100мм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22782" w:rsidRPr="00122782" w:rsidTr="00122782">
        <w:trPr>
          <w:cantSplit/>
          <w:trHeight w:val="282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д. Высокий Яр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Чугун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6,7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Ду=25-110мм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3,140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0,780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122782" w:rsidRPr="00122782" w:rsidTr="00122782">
        <w:trPr>
          <w:cantSplit/>
          <w:trHeight w:val="282"/>
          <w:jc w:val="center"/>
        </w:trPr>
        <w:tc>
          <w:tcPr>
            <w:tcW w:w="163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Сталь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2782" w:rsidRPr="00122782" w:rsidTr="00122782">
        <w:trPr>
          <w:cantSplit/>
          <w:trHeight w:val="282"/>
          <w:jc w:val="center"/>
        </w:trPr>
        <w:tc>
          <w:tcPr>
            <w:tcW w:w="163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ПЭ</w:t>
            </w: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2782" w:rsidRPr="00122782" w:rsidTr="00122782">
        <w:trPr>
          <w:cantSplit/>
          <w:trHeight w:val="282"/>
          <w:jc w:val="center"/>
        </w:trPr>
        <w:tc>
          <w:tcPr>
            <w:tcW w:w="163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д. Пчелка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 xml:space="preserve">Чугун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1,650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Ду=100мм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0,196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122782" w:rsidRPr="00122782" w:rsidTr="00122782">
        <w:trPr>
          <w:cantSplit/>
          <w:trHeight w:val="282"/>
          <w:jc w:val="center"/>
        </w:trPr>
        <w:tc>
          <w:tcPr>
            <w:tcW w:w="163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д. Хуторское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Чугун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Ду=100мм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2,150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122782" w:rsidRPr="00122782" w:rsidTr="00122782">
        <w:trPr>
          <w:cantSplit/>
          <w:trHeight w:val="282"/>
          <w:jc w:val="center"/>
        </w:trPr>
        <w:tc>
          <w:tcPr>
            <w:tcW w:w="16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16,603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7,586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0,780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2782" w:rsidRPr="00122782" w:rsidRDefault="00122782" w:rsidP="00122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82</w:t>
            </w:r>
          </w:p>
        </w:tc>
      </w:tr>
    </w:tbl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Население, необеспеченное услугами централизованного водоснабжения, использует воду из колодцев и собственных скважин.</w:t>
      </w:r>
    </w:p>
    <w:p w:rsidR="00122782" w:rsidRPr="00122782" w:rsidRDefault="00122782" w:rsidP="00122782">
      <w:pPr>
        <w:pStyle w:val="1"/>
        <w:ind w:left="0" w:firstLine="709"/>
        <w:rPr>
          <w:sz w:val="28"/>
        </w:rPr>
      </w:pPr>
      <w:r w:rsidRPr="00122782">
        <w:rPr>
          <w:sz w:val="28"/>
        </w:rPr>
        <w:t xml:space="preserve">Источником водоснабжения жителей поселения (кроме с. Высокий Яр) являются подземные воды. Существующая схема водоснабжения следующая: </w:t>
      </w:r>
      <w:r w:rsidRPr="00122782">
        <w:rPr>
          <w:sz w:val="28"/>
        </w:rPr>
        <w:lastRenderedPageBreak/>
        <w:t>вода подается из водозаборных скважин в водонапорную башню и в водопроводную сеть.</w:t>
      </w:r>
    </w:p>
    <w:p w:rsidR="00122782" w:rsidRPr="00122782" w:rsidRDefault="00122782" w:rsidP="00122782">
      <w:pPr>
        <w:pStyle w:val="1"/>
        <w:ind w:left="0" w:firstLine="709"/>
        <w:rPr>
          <w:sz w:val="28"/>
        </w:rPr>
      </w:pPr>
      <w:r w:rsidRPr="00122782">
        <w:rPr>
          <w:sz w:val="28"/>
        </w:rPr>
        <w:t>Система хозяйственно-питьевого водоснабжения представлена следующим составом сооружений:</w:t>
      </w:r>
    </w:p>
    <w:p w:rsidR="00122782" w:rsidRPr="00122782" w:rsidRDefault="00122782" w:rsidP="00122782">
      <w:pPr>
        <w:pStyle w:val="1"/>
        <w:ind w:left="709"/>
        <w:rPr>
          <w:sz w:val="28"/>
        </w:rPr>
      </w:pPr>
      <w:r w:rsidRPr="00122782">
        <w:rPr>
          <w:sz w:val="28"/>
        </w:rPr>
        <w:t>1. Подземный водозабор, состоящий из эксплуатационных скважин и сборных водопроводов;</w:t>
      </w:r>
    </w:p>
    <w:p w:rsidR="00122782" w:rsidRPr="00122782" w:rsidRDefault="00122782" w:rsidP="00122782">
      <w:pPr>
        <w:pStyle w:val="1"/>
        <w:ind w:left="709"/>
        <w:rPr>
          <w:sz w:val="28"/>
        </w:rPr>
      </w:pPr>
      <w:r w:rsidRPr="00122782">
        <w:rPr>
          <w:sz w:val="28"/>
        </w:rPr>
        <w:t>2. Напорно-регулирующие сооружения (водопроводные башни);</w:t>
      </w:r>
    </w:p>
    <w:p w:rsidR="00122782" w:rsidRPr="00122782" w:rsidRDefault="00122782" w:rsidP="00122782">
      <w:pPr>
        <w:pStyle w:val="1"/>
        <w:tabs>
          <w:tab w:val="left" w:pos="3600"/>
        </w:tabs>
        <w:spacing w:after="0"/>
        <w:ind w:left="709"/>
        <w:rPr>
          <w:sz w:val="28"/>
        </w:rPr>
      </w:pPr>
      <w:r w:rsidRPr="00122782">
        <w:rPr>
          <w:sz w:val="28"/>
        </w:rPr>
        <w:t>3. Водопроводные сети.</w:t>
      </w:r>
      <w:r w:rsidRPr="00122782">
        <w:rPr>
          <w:sz w:val="28"/>
        </w:rPr>
        <w:tab/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Характеристики оборудования артезианских скважин и водонапорных башен приведены в таблицах 2.2.2. и 2.2.3.</w:t>
      </w:r>
    </w:p>
    <w:p w:rsidR="00122782" w:rsidRPr="00122782" w:rsidRDefault="00122782" w:rsidP="00122782">
      <w:pPr>
        <w:pStyle w:val="1"/>
        <w:tabs>
          <w:tab w:val="left" w:pos="8505"/>
        </w:tabs>
        <w:spacing w:after="0"/>
        <w:ind w:left="-426"/>
        <w:rPr>
          <w:sz w:val="28"/>
        </w:rPr>
      </w:pPr>
    </w:p>
    <w:p w:rsidR="00122782" w:rsidRPr="00122782" w:rsidRDefault="00122782" w:rsidP="00122782">
      <w:pPr>
        <w:pStyle w:val="1"/>
        <w:tabs>
          <w:tab w:val="left" w:pos="8505"/>
        </w:tabs>
        <w:spacing w:after="0"/>
        <w:ind w:left="-426"/>
        <w:rPr>
          <w:sz w:val="28"/>
        </w:rPr>
      </w:pPr>
      <w:r w:rsidRPr="00122782">
        <w:rPr>
          <w:sz w:val="28"/>
        </w:rPr>
        <w:t>Таблица 2.2.2.- Характеристика водозаборных скважин Высокоярского поселения.</w:t>
      </w:r>
      <w:r w:rsidRPr="00122782">
        <w:rPr>
          <w:sz w:val="28"/>
        </w:rPr>
        <w:tab/>
      </w:r>
    </w:p>
    <w:tbl>
      <w:tblPr>
        <w:tblW w:w="10491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126"/>
        <w:gridCol w:w="1134"/>
        <w:gridCol w:w="1134"/>
        <w:gridCol w:w="992"/>
        <w:gridCol w:w="1560"/>
        <w:gridCol w:w="1701"/>
      </w:tblGrid>
      <w:tr w:rsidR="00122782" w:rsidRPr="00122782" w:rsidTr="00122782">
        <w:trPr>
          <w:trHeight w:val="858"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Населенный пункт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№ паспорта скважины и год ввода в эксплуатацию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Дебит скважины по паспорту, м3/час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Фактическая производитель-ность, м3/час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Глубина скважины, м</w:t>
            </w:r>
          </w:p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Тип и марка насосного оборудования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Необходимость ремонта либо нового строительства</w:t>
            </w:r>
          </w:p>
        </w:tc>
      </w:tr>
      <w:tr w:rsidR="00122782" w:rsidRPr="00122782" w:rsidTr="00122782">
        <w:trPr>
          <w:trHeight w:val="208"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с. Высокий Яр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 xml:space="preserve">№38/84-1984г.                    пер. Трактовый,8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150,0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ЭЦВ 6-10-80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22782" w:rsidRPr="00122782" w:rsidTr="00122782">
        <w:trPr>
          <w:trHeight w:val="208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с. Высокий Яр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 xml:space="preserve">№73/78 -1978г.,                  пер. Больничный, 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 xml:space="preserve">    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ЭЦВ 6-10-80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необходимо бурение новой, 2015г.</w:t>
            </w:r>
          </w:p>
        </w:tc>
      </w:tr>
      <w:tr w:rsidR="00122782" w:rsidRPr="00122782" w:rsidTr="00122782">
        <w:trPr>
          <w:trHeight w:val="208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 xml:space="preserve">д.  Пчелка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 xml:space="preserve">№33/91- 1991г.,                  (юго-восточная окраина              д. Пчелка)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ЭЦВ 6-10-80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22782" w:rsidRPr="00122782" w:rsidTr="00122782">
        <w:trPr>
          <w:trHeight w:val="208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 xml:space="preserve">д.Хуторское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 xml:space="preserve">№ 41/90-1990г. ул. Центральная,6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ЭЦВ 6-10-80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22782" w:rsidRPr="00122782" w:rsidTr="00122782">
        <w:trPr>
          <w:trHeight w:val="208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д. Богатыревка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№14/64-1964г.,                       ул. Ленина 11-а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163,5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ЭЦВ 6-10-80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необходимо бурение новой, 2014г.</w:t>
            </w:r>
          </w:p>
        </w:tc>
      </w:tr>
      <w:tr w:rsidR="00122782" w:rsidRPr="00122782" w:rsidTr="00122782">
        <w:trPr>
          <w:trHeight w:val="208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д. Панычево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№12/66,                                     ул. Центральная,18-а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ЭЦВ 6-10-80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необходимо бурение новой*</w:t>
            </w:r>
          </w:p>
        </w:tc>
      </w:tr>
    </w:tbl>
    <w:p w:rsidR="00122782" w:rsidRPr="00122782" w:rsidRDefault="00122782" w:rsidP="00122782">
      <w:pPr>
        <w:pStyle w:val="1"/>
        <w:ind w:left="0"/>
        <w:rPr>
          <w:sz w:val="28"/>
        </w:rPr>
      </w:pPr>
      <w:r w:rsidRPr="00122782">
        <w:rPr>
          <w:sz w:val="28"/>
        </w:rPr>
        <w:t>*Из-за больших затрат на бурение скважины-1500тыс. рублей,а также  малого количества потребителей и отсутствия школьных и дошкольных учреждений (119чел.) целесообразно выкопать общественные колодцы.</w:t>
      </w:r>
    </w:p>
    <w:p w:rsidR="00122782" w:rsidRPr="00122782" w:rsidRDefault="00122782" w:rsidP="00122782">
      <w:pPr>
        <w:pStyle w:val="1"/>
        <w:ind w:left="0"/>
        <w:rPr>
          <w:sz w:val="28"/>
        </w:rPr>
      </w:pPr>
    </w:p>
    <w:p w:rsidR="00122782" w:rsidRDefault="00122782" w:rsidP="00122782">
      <w:pPr>
        <w:pStyle w:val="1"/>
        <w:spacing w:after="0"/>
        <w:ind w:left="0"/>
        <w:rPr>
          <w:sz w:val="28"/>
        </w:rPr>
      </w:pPr>
    </w:p>
    <w:p w:rsidR="00122782" w:rsidRDefault="00122782" w:rsidP="00122782">
      <w:pPr>
        <w:pStyle w:val="1"/>
        <w:spacing w:after="0"/>
        <w:ind w:left="0"/>
        <w:rPr>
          <w:sz w:val="28"/>
        </w:rPr>
      </w:pPr>
    </w:p>
    <w:p w:rsidR="00122782" w:rsidRDefault="00122782" w:rsidP="00122782">
      <w:pPr>
        <w:pStyle w:val="1"/>
        <w:spacing w:after="0"/>
        <w:ind w:left="0"/>
        <w:rPr>
          <w:sz w:val="28"/>
        </w:rPr>
      </w:pPr>
    </w:p>
    <w:p w:rsidR="00122782" w:rsidRDefault="00122782" w:rsidP="00122782">
      <w:pPr>
        <w:pStyle w:val="1"/>
        <w:spacing w:after="0"/>
        <w:ind w:left="0"/>
        <w:rPr>
          <w:sz w:val="28"/>
        </w:rPr>
      </w:pPr>
    </w:p>
    <w:p w:rsidR="00122782" w:rsidRDefault="00122782" w:rsidP="00122782">
      <w:pPr>
        <w:pStyle w:val="1"/>
        <w:spacing w:after="0"/>
        <w:ind w:left="0"/>
        <w:rPr>
          <w:sz w:val="28"/>
        </w:rPr>
      </w:pPr>
    </w:p>
    <w:p w:rsidR="00122782" w:rsidRPr="00122782" w:rsidRDefault="00122782" w:rsidP="00122782">
      <w:pPr>
        <w:pStyle w:val="1"/>
        <w:spacing w:after="0"/>
        <w:ind w:left="0"/>
        <w:rPr>
          <w:sz w:val="28"/>
        </w:rPr>
      </w:pPr>
      <w:r w:rsidRPr="00122782">
        <w:rPr>
          <w:sz w:val="28"/>
        </w:rPr>
        <w:lastRenderedPageBreak/>
        <w:t>Таблица 2.2.3.- Характеристика водонапорных башен в Высокоярском поселении.</w:t>
      </w:r>
    </w:p>
    <w:tbl>
      <w:tblPr>
        <w:tblW w:w="105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4"/>
        <w:gridCol w:w="1907"/>
        <w:gridCol w:w="1134"/>
        <w:gridCol w:w="1417"/>
        <w:gridCol w:w="1275"/>
        <w:gridCol w:w="3012"/>
      </w:tblGrid>
      <w:tr w:rsidR="00122782" w:rsidRPr="00122782" w:rsidTr="00122782">
        <w:trPr>
          <w:trHeight w:val="491"/>
          <w:jc w:val="center"/>
        </w:trPr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Населенный пункт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Номер (адрес)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Год ввода в эксплуатацию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Высота башни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Емкость бака, м3</w:t>
            </w:r>
          </w:p>
        </w:tc>
        <w:tc>
          <w:tcPr>
            <w:tcW w:w="30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 xml:space="preserve">Необходимость ремонта либо нового строительства  </w:t>
            </w:r>
          </w:p>
        </w:tc>
      </w:tr>
      <w:tr w:rsidR="00122782" w:rsidRPr="00122782" w:rsidTr="00122782">
        <w:trPr>
          <w:trHeight w:val="133"/>
          <w:jc w:val="center"/>
        </w:trPr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с. Высокий Яр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пер. Трактовый,8 стр.1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бак-аккумулятор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до 300л</w:t>
            </w:r>
          </w:p>
        </w:tc>
        <w:tc>
          <w:tcPr>
            <w:tcW w:w="30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Безбашенная установка приобретена (бак-аккумулятор) и необходимо смонтировать в 2013году, требуется 100% замена деревянного павильона</w:t>
            </w:r>
          </w:p>
        </w:tc>
      </w:tr>
      <w:tr w:rsidR="00122782" w:rsidRPr="00122782" w:rsidTr="00122782">
        <w:trPr>
          <w:trHeight w:val="133"/>
          <w:jc w:val="center"/>
        </w:trPr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с. Высокий Яр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 xml:space="preserve">пер. Больничный, 16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1978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0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 xml:space="preserve"> Требуется замена 100 % водонапорной башни 2015г (в 2009г. на данном объекте ведена в эксплуатацию станция водоподготовки производ. 240м3/сут.)</w:t>
            </w:r>
          </w:p>
        </w:tc>
      </w:tr>
      <w:tr w:rsidR="00122782" w:rsidRPr="00122782" w:rsidTr="00122782">
        <w:trPr>
          <w:trHeight w:val="133"/>
          <w:jc w:val="center"/>
        </w:trPr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 xml:space="preserve">д.  Пчелка 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 xml:space="preserve">(юго-восточная окраина              д. Пчелка)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1991г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бак-аккумулятор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до 300л</w:t>
            </w:r>
          </w:p>
        </w:tc>
        <w:tc>
          <w:tcPr>
            <w:tcW w:w="30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 xml:space="preserve">Безбашенная установка (бак-аккумулятор)   и деревянный павильон требует ремонта (замена) 2019г. </w:t>
            </w:r>
          </w:p>
        </w:tc>
      </w:tr>
      <w:tr w:rsidR="00122782" w:rsidRPr="00122782" w:rsidTr="00122782">
        <w:trPr>
          <w:trHeight w:val="133"/>
          <w:jc w:val="center"/>
        </w:trPr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 xml:space="preserve">д.Хуторское 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 xml:space="preserve"> ул. Центральная,6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1990г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бак-аккумулятор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до 300л</w:t>
            </w:r>
          </w:p>
        </w:tc>
        <w:tc>
          <w:tcPr>
            <w:tcW w:w="30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 xml:space="preserve">Безбашенная установка (бак-аккумулятор)   и деревянный павильон требует ремонта (замена) 2016г. </w:t>
            </w:r>
          </w:p>
        </w:tc>
      </w:tr>
      <w:tr w:rsidR="00122782" w:rsidRPr="00122782" w:rsidTr="00122782">
        <w:trPr>
          <w:trHeight w:val="133"/>
          <w:jc w:val="center"/>
        </w:trPr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д. Богатыревка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ул. Ленина 11-а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1981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15м3</w:t>
            </w:r>
          </w:p>
        </w:tc>
        <w:tc>
          <w:tcPr>
            <w:tcW w:w="30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Требует 100% замены водонапорная башня и деревянный павильон в 2017г</w:t>
            </w:r>
          </w:p>
        </w:tc>
      </w:tr>
      <w:tr w:rsidR="00122782" w:rsidRPr="00122782" w:rsidTr="00122782">
        <w:trPr>
          <w:trHeight w:val="133"/>
          <w:jc w:val="center"/>
        </w:trPr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д. Панычево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ул. Центральная,18-а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1966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15м3</w:t>
            </w:r>
          </w:p>
        </w:tc>
        <w:tc>
          <w:tcPr>
            <w:tcW w:w="30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Требует 100% замены водонапорная башня  на бак-аккумулятор и деревянный павильон в 2014г</w:t>
            </w:r>
          </w:p>
        </w:tc>
      </w:tr>
    </w:tbl>
    <w:p w:rsidR="00122782" w:rsidRPr="00122782" w:rsidRDefault="00122782" w:rsidP="00122782">
      <w:pPr>
        <w:pStyle w:val="1"/>
        <w:rPr>
          <w:sz w:val="28"/>
        </w:rPr>
      </w:pP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122782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Балансы мощности и ресурса. Резервы и дефициты системы водоснабжения.</w:t>
      </w:r>
    </w:p>
    <w:p w:rsidR="00122782" w:rsidRPr="00122782" w:rsidRDefault="00122782" w:rsidP="001227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4"/>
          <w:highlight w:val="yellow"/>
        </w:rPr>
      </w:pPr>
      <w:r w:rsidRPr="00122782">
        <w:rPr>
          <w:rFonts w:ascii="Times New Roman" w:hAnsi="Times New Roman" w:cs="Times New Roman"/>
          <w:color w:val="000000"/>
          <w:kern w:val="28"/>
          <w:sz w:val="24"/>
        </w:rPr>
        <w:t>Объем реализации воды потребителями сельского поселения к 2024  г. останутся на прежнем уровне в связи с тем, что в прогнозных показателях не наблюдается роста в численности населения и ввода новых бюджетных объектов.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122782">
        <w:rPr>
          <w:rFonts w:ascii="Times New Roman" w:hAnsi="Times New Roman" w:cs="Times New Roman"/>
          <w:b/>
          <w:bCs/>
          <w:i/>
          <w:iCs/>
          <w:sz w:val="24"/>
        </w:rPr>
        <w:t>Тарифы, плата за подключение (присоединение), структура себестоимости производства и транспорта ресурса.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lastRenderedPageBreak/>
        <w:t>Регулирование тарифов на услуги водоснабжения, оказываемые МУП «БКК», осуществляет орган регулирования Томской области – Управление по тарифному регулированию.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Установленный тариф для д. Хуторское, д. Пчелка, д.Панычево и с. Богатыревка, в 2012 году составил 36,59 руб./м</w:t>
      </w:r>
      <w:r w:rsidRPr="00122782">
        <w:rPr>
          <w:rFonts w:ascii="Times New Roman" w:hAnsi="Times New Roman" w:cs="Times New Roman"/>
          <w:sz w:val="24"/>
          <w:vertAlign w:val="superscript"/>
        </w:rPr>
        <w:t>3</w:t>
      </w:r>
      <w:r w:rsidRPr="00122782">
        <w:rPr>
          <w:rFonts w:ascii="Times New Roman" w:hAnsi="Times New Roman" w:cs="Times New Roman"/>
          <w:sz w:val="24"/>
        </w:rPr>
        <w:t>, темп роста с 2010 по 2012 год составил 16,6%.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Установленный тариф вс. Высокий Яр для очищенной холодной воды в 2012 году составил 47,73 руб./м</w:t>
      </w:r>
      <w:r w:rsidRPr="00122782">
        <w:rPr>
          <w:rFonts w:ascii="Times New Roman" w:hAnsi="Times New Roman" w:cs="Times New Roman"/>
          <w:sz w:val="24"/>
          <w:vertAlign w:val="superscript"/>
        </w:rPr>
        <w:t>3</w:t>
      </w:r>
      <w:r w:rsidRPr="00122782">
        <w:rPr>
          <w:rFonts w:ascii="Times New Roman" w:hAnsi="Times New Roman" w:cs="Times New Roman"/>
          <w:sz w:val="24"/>
        </w:rPr>
        <w:t>, темп роста с 2010 по 2012 год составил 11,4%.</w:t>
      </w:r>
    </w:p>
    <w:p w:rsidR="00122782" w:rsidRPr="00122782" w:rsidRDefault="00122782" w:rsidP="00122782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</w:rPr>
      </w:pPr>
      <w:r w:rsidRPr="00122782">
        <w:rPr>
          <w:rFonts w:ascii="Times New Roman" w:hAnsi="Times New Roman" w:cs="Times New Roman"/>
          <w:b/>
          <w:bCs/>
          <w:i/>
          <w:iCs/>
          <w:sz w:val="24"/>
        </w:rPr>
        <w:t>Основные проблемы системы водоснабжения:</w:t>
      </w:r>
    </w:p>
    <w:p w:rsidR="00122782" w:rsidRPr="00122782" w:rsidRDefault="00122782" w:rsidP="00122782">
      <w:pPr>
        <w:numPr>
          <w:ilvl w:val="0"/>
          <w:numId w:val="17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Ветхое состояние скважин;</w:t>
      </w:r>
    </w:p>
    <w:p w:rsidR="00122782" w:rsidRPr="00122782" w:rsidRDefault="00122782" w:rsidP="00122782">
      <w:pPr>
        <w:numPr>
          <w:ilvl w:val="0"/>
          <w:numId w:val="17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Ветхое состояние водонапорных башен;</w:t>
      </w:r>
    </w:p>
    <w:p w:rsidR="00122782" w:rsidRPr="00122782" w:rsidRDefault="00122782" w:rsidP="00122782">
      <w:pPr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Ветхое состояние сетей водоснабжения и водоразборных колонок;</w:t>
      </w:r>
    </w:p>
    <w:p w:rsidR="00122782" w:rsidRPr="00122782" w:rsidRDefault="00122782" w:rsidP="00122782">
      <w:pPr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Отсутствие приборов учета холодной воды на источниках.</w:t>
      </w:r>
    </w:p>
    <w:p w:rsidR="00122782" w:rsidRPr="00122782" w:rsidRDefault="00122782" w:rsidP="00122782">
      <w:pPr>
        <w:pStyle w:val="1"/>
        <w:rPr>
          <w:i/>
          <w:iCs/>
          <w:sz w:val="28"/>
        </w:rPr>
      </w:pPr>
    </w:p>
    <w:p w:rsidR="00122782" w:rsidRPr="00122782" w:rsidRDefault="00122782" w:rsidP="00122782">
      <w:pPr>
        <w:pStyle w:val="1"/>
        <w:numPr>
          <w:ilvl w:val="1"/>
          <w:numId w:val="6"/>
        </w:numPr>
        <w:autoSpaceDE w:val="0"/>
        <w:autoSpaceDN w:val="0"/>
        <w:adjustRightInd w:val="0"/>
        <w:spacing w:after="0"/>
        <w:ind w:left="851" w:hanging="357"/>
        <w:contextualSpacing w:val="0"/>
        <w:outlineLvl w:val="1"/>
        <w:rPr>
          <w:b/>
          <w:bCs/>
          <w:sz w:val="28"/>
        </w:rPr>
      </w:pPr>
      <w:r w:rsidRPr="00122782">
        <w:rPr>
          <w:b/>
          <w:bCs/>
          <w:sz w:val="28"/>
        </w:rPr>
        <w:t xml:space="preserve"> Характеристика существующего состояния системы водоотведения.</w:t>
      </w:r>
    </w:p>
    <w:p w:rsidR="00122782" w:rsidRPr="00122782" w:rsidRDefault="00122782" w:rsidP="00122782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122782">
        <w:rPr>
          <w:rFonts w:ascii="Times New Roman" w:hAnsi="Times New Roman" w:cs="Times New Roman"/>
          <w:b/>
          <w:bCs/>
          <w:i/>
          <w:iCs/>
          <w:sz w:val="24"/>
        </w:rPr>
        <w:t>Характеристика системы водоотведения.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На территории Высокоярского сельского поселения канализационно-очистные и канализационно-насосные сооружения отсутствуют. В настоящее время канализационный (самотечный) коллектор существует только в с.Бакчар. </w:t>
      </w:r>
    </w:p>
    <w:p w:rsidR="00122782" w:rsidRPr="00122782" w:rsidRDefault="00122782" w:rsidP="00122782">
      <w:pPr>
        <w:keepNext/>
        <w:tabs>
          <w:tab w:val="left" w:pos="426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Ливневых канализаций в поселении нет, отвод вешних вод (дождевая вода, вода от таяния снега, технологический сброс) происходит по водопропускным канавам.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Отвод стоков в Высокоярском поселении производится в самодельные ямы (на рельеф).</w:t>
      </w:r>
    </w:p>
    <w:p w:rsidR="00122782" w:rsidRPr="00122782" w:rsidRDefault="00122782" w:rsidP="00122782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</w:rPr>
      </w:pPr>
      <w:r w:rsidRPr="00122782">
        <w:rPr>
          <w:rFonts w:ascii="Times New Roman" w:hAnsi="Times New Roman" w:cs="Times New Roman"/>
          <w:b/>
          <w:bCs/>
          <w:i/>
          <w:iCs/>
          <w:sz w:val="24"/>
        </w:rPr>
        <w:t>Основные проблемы системы водоотведения:</w:t>
      </w:r>
    </w:p>
    <w:p w:rsidR="00122782" w:rsidRPr="00122782" w:rsidRDefault="00122782" w:rsidP="00122782">
      <w:pPr>
        <w:numPr>
          <w:ilvl w:val="0"/>
          <w:numId w:val="20"/>
        </w:numPr>
        <w:tabs>
          <w:tab w:val="clear" w:pos="2149"/>
        </w:tabs>
        <w:spacing w:line="240" w:lineRule="auto"/>
        <w:ind w:left="1134" w:hanging="283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Отсутствие сетей водоотведения от объектов социальной сферы, жилых домов, оборудованных системами внутреннего водоснабжения, организаций и предприятий, использующих воду в больших объемах;</w:t>
      </w:r>
    </w:p>
    <w:p w:rsidR="00122782" w:rsidRPr="00122782" w:rsidRDefault="00122782" w:rsidP="00122782">
      <w:pPr>
        <w:numPr>
          <w:ilvl w:val="0"/>
          <w:numId w:val="20"/>
        </w:numPr>
        <w:tabs>
          <w:tab w:val="clear" w:pos="2149"/>
        </w:tabs>
        <w:spacing w:line="240" w:lineRule="auto"/>
        <w:ind w:left="1134" w:hanging="283"/>
        <w:jc w:val="both"/>
        <w:rPr>
          <w:rFonts w:ascii="Times New Roman" w:hAnsi="Times New Roman" w:cs="Times New Roman"/>
          <w:szCs w:val="20"/>
        </w:rPr>
      </w:pPr>
      <w:r w:rsidRPr="00122782">
        <w:rPr>
          <w:rFonts w:ascii="Times New Roman" w:hAnsi="Times New Roman" w:cs="Times New Roman"/>
          <w:sz w:val="24"/>
        </w:rPr>
        <w:t>Отсутствие локальных канализационных очистных сооружений.</w:t>
      </w:r>
    </w:p>
    <w:p w:rsidR="00122782" w:rsidRPr="00122782" w:rsidRDefault="00122782" w:rsidP="00122782">
      <w:pPr>
        <w:pStyle w:val="1"/>
        <w:numPr>
          <w:ilvl w:val="1"/>
          <w:numId w:val="6"/>
        </w:numPr>
        <w:autoSpaceDE w:val="0"/>
        <w:autoSpaceDN w:val="0"/>
        <w:adjustRightInd w:val="0"/>
        <w:spacing w:after="0"/>
        <w:ind w:left="1797" w:hanging="1655"/>
        <w:contextualSpacing w:val="0"/>
        <w:outlineLvl w:val="1"/>
        <w:rPr>
          <w:sz w:val="28"/>
        </w:rPr>
      </w:pPr>
      <w:r w:rsidRPr="00122782">
        <w:rPr>
          <w:b/>
          <w:bCs/>
          <w:sz w:val="28"/>
        </w:rPr>
        <w:t>Характеристика существующего состояния газоснабжения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Газоснабжение в Высокоярскомсельском поселении отсутствует. Существуют лишь небольшие поставки сжиженного газа в баллонах для части населения.</w:t>
      </w:r>
    </w:p>
    <w:p w:rsidR="00122782" w:rsidRPr="00122782" w:rsidRDefault="00122782" w:rsidP="00122782">
      <w:pPr>
        <w:pStyle w:val="1"/>
        <w:numPr>
          <w:ilvl w:val="1"/>
          <w:numId w:val="6"/>
        </w:numPr>
        <w:autoSpaceDE w:val="0"/>
        <w:autoSpaceDN w:val="0"/>
        <w:adjustRightInd w:val="0"/>
        <w:spacing w:after="0"/>
        <w:ind w:left="1797" w:hanging="1655"/>
        <w:contextualSpacing w:val="0"/>
        <w:outlineLvl w:val="1"/>
        <w:rPr>
          <w:b/>
          <w:bCs/>
          <w:sz w:val="28"/>
        </w:rPr>
      </w:pPr>
      <w:r w:rsidRPr="00122782">
        <w:rPr>
          <w:b/>
          <w:bCs/>
          <w:sz w:val="28"/>
        </w:rPr>
        <w:t>Краткий анализ состояния установки приборов учета и энергоресурсосбережения у потребителей</w:t>
      </w:r>
    </w:p>
    <w:p w:rsidR="00122782" w:rsidRPr="00122782" w:rsidRDefault="00122782" w:rsidP="00122782">
      <w:pPr>
        <w:pStyle w:val="1"/>
        <w:autoSpaceDE w:val="0"/>
        <w:autoSpaceDN w:val="0"/>
        <w:adjustRightInd w:val="0"/>
        <w:spacing w:after="0"/>
        <w:ind w:left="1797"/>
        <w:outlineLvl w:val="1"/>
        <w:rPr>
          <w:b/>
          <w:bCs/>
          <w:sz w:val="28"/>
        </w:rPr>
      </w:pP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В соответствии со ст. 12 Федерального закона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редакции от 11.07.2011)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дома. Соответственно должно быть обеспечено рациональное использование энергетических ресурсов за счет реализации энергосберегающих мероприятий (использование </w:t>
      </w:r>
      <w:r w:rsidRPr="00122782">
        <w:rPr>
          <w:rFonts w:ascii="Times New Roman" w:hAnsi="Times New Roman" w:cs="Times New Roman"/>
          <w:sz w:val="24"/>
        </w:rPr>
        <w:lastRenderedPageBreak/>
        <w:t>энергосберегающих ламп, приборов учета, более экономичных бытовых приборов, утепление многоквартирных домов и мест общего пользования и др.).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В соответствии со ст. 24 ФЗ-№ 261, начиная с 1 января 2010 года бюджетное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</w:t>
      </w:r>
      <w:smartTag w:uri="urn:schemas-microsoft-com:office:smarttags" w:element="metricconverter">
        <w:smartTagPr>
          <w:attr w:name="ProductID" w:val="2009 г"/>
        </w:smartTagPr>
        <w:r w:rsidRPr="00122782">
          <w:rPr>
            <w:rFonts w:ascii="Times New Roman" w:hAnsi="Times New Roman" w:cs="Times New Roman"/>
            <w:sz w:val="24"/>
          </w:rPr>
          <w:t>2009 г</w:t>
        </w:r>
      </w:smartTag>
      <w:r w:rsidRPr="00122782">
        <w:rPr>
          <w:rFonts w:ascii="Times New Roman" w:hAnsi="Times New Roman" w:cs="Times New Roman"/>
          <w:sz w:val="24"/>
        </w:rPr>
        <w:t>. каждого из указанных ресурсов с ежегодным снижением такого объема не менее чем на три процента.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В соответствии со ст. 13 ФЗ-№ 261, до 01.07.2012 собственники жилых домов, собственники помещений в многоквартирных домах,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энергии. 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воды, тепловой энергии, электрической энергии зданий и сооружений, а также их ввода в эксплуатацию.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22782">
        <w:rPr>
          <w:rFonts w:ascii="Times New Roman" w:hAnsi="Times New Roman" w:cs="Times New Roman"/>
          <w:color w:val="000000"/>
          <w:sz w:val="24"/>
        </w:rPr>
        <w:t>Установка приборов учета и мероприятия по энергосбережению у потребителей проводятся в рамках реализации следующих программ:</w:t>
      </w:r>
    </w:p>
    <w:p w:rsidR="00122782" w:rsidRPr="00122782" w:rsidRDefault="00122782" w:rsidP="00122782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Программа в области энергосбережения и повышения энергетической эффективности на территории Бакчарского района Томской области на период с 2010 по 2012 годы;</w:t>
      </w:r>
    </w:p>
    <w:p w:rsidR="00122782" w:rsidRPr="00122782" w:rsidRDefault="00122782" w:rsidP="00122782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Программа в области энергосбережения и повышения энергетической эффективности на территории Бакчарского района Томской области на период с 2013 по 2015 годы и на перспективу до 2020 года;</w:t>
      </w:r>
    </w:p>
    <w:p w:rsidR="00122782" w:rsidRPr="00122782" w:rsidRDefault="00122782" w:rsidP="001227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Программы направлены на обеспечение рационального использования энергетических ресурсов (тепловой энергии, электрической энергии, воды), оснащение приборами и системами учета потребляемых ресурсов: тепловой энергии, электрической энергии, холодной воды (в части многоквартирных домов, объектов социальной сферы и источников энергоснабжения). Работы по установке приборов учета планировалось  завершить в </w:t>
      </w:r>
      <w:smartTag w:uri="urn:schemas-microsoft-com:office:smarttags" w:element="metricconverter">
        <w:smartTagPr>
          <w:attr w:name="ProductID" w:val="2013 г"/>
        </w:smartTagPr>
        <w:r w:rsidRPr="00122782">
          <w:rPr>
            <w:rFonts w:ascii="Times New Roman" w:hAnsi="Times New Roman" w:cs="Times New Roman"/>
            <w:sz w:val="24"/>
          </w:rPr>
          <w:t>2013 г</w:t>
        </w:r>
      </w:smartTag>
      <w:r w:rsidRPr="00122782">
        <w:rPr>
          <w:rFonts w:ascii="Times New Roman" w:hAnsi="Times New Roman" w:cs="Times New Roman"/>
          <w:sz w:val="24"/>
        </w:rPr>
        <w:t>.</w:t>
      </w:r>
    </w:p>
    <w:p w:rsidR="00122782" w:rsidRPr="00122782" w:rsidRDefault="00122782" w:rsidP="0012278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</w:rPr>
      </w:pPr>
    </w:p>
    <w:p w:rsidR="00122782" w:rsidRPr="00122782" w:rsidRDefault="00122782" w:rsidP="00122782">
      <w:pPr>
        <w:pStyle w:val="1"/>
        <w:ind w:left="1080"/>
        <w:rPr>
          <w:sz w:val="28"/>
        </w:rPr>
        <w:sectPr w:rsidR="00122782" w:rsidRPr="00122782" w:rsidSect="00122782">
          <w:pgSz w:w="11906" w:h="16838"/>
          <w:pgMar w:top="709" w:right="850" w:bottom="568" w:left="1418" w:header="708" w:footer="708" w:gutter="0"/>
          <w:cols w:space="708"/>
          <w:titlePg/>
          <w:docGrid w:linePitch="360"/>
        </w:sectPr>
      </w:pPr>
    </w:p>
    <w:p w:rsidR="00122782" w:rsidRPr="00122782" w:rsidRDefault="00122782" w:rsidP="0012278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contextualSpacing w:val="0"/>
        <w:jc w:val="center"/>
        <w:rPr>
          <w:b/>
          <w:bCs/>
          <w:sz w:val="28"/>
        </w:rPr>
      </w:pPr>
      <w:r w:rsidRPr="00122782">
        <w:rPr>
          <w:b/>
          <w:bCs/>
          <w:sz w:val="28"/>
        </w:rPr>
        <w:lastRenderedPageBreak/>
        <w:t>Перспективы развития МО и прогноз спроса на коммунальные ресурсы.</w:t>
      </w:r>
    </w:p>
    <w:p w:rsidR="00122782" w:rsidRPr="00122782" w:rsidRDefault="00122782" w:rsidP="00122782">
      <w:pPr>
        <w:pStyle w:val="1"/>
        <w:autoSpaceDE w:val="0"/>
        <w:autoSpaceDN w:val="0"/>
        <w:adjustRightInd w:val="0"/>
        <w:spacing w:after="0"/>
        <w:ind w:left="2160"/>
        <w:outlineLvl w:val="1"/>
        <w:rPr>
          <w:b/>
          <w:bCs/>
          <w:sz w:val="28"/>
        </w:rPr>
      </w:pPr>
    </w:p>
    <w:p w:rsidR="00122782" w:rsidRPr="00122782" w:rsidRDefault="00122782" w:rsidP="00122782">
      <w:pPr>
        <w:pStyle w:val="1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jc w:val="left"/>
        <w:outlineLvl w:val="1"/>
        <w:rPr>
          <w:b/>
          <w:bCs/>
          <w:sz w:val="28"/>
        </w:rPr>
      </w:pPr>
      <w:r w:rsidRPr="00122782">
        <w:rPr>
          <w:b/>
          <w:bCs/>
          <w:sz w:val="28"/>
        </w:rPr>
        <w:t>Количественное определение перспективных показателей развития сельского поселения.</w:t>
      </w:r>
    </w:p>
    <w:p w:rsidR="00122782" w:rsidRPr="00122782" w:rsidRDefault="00122782" w:rsidP="00122782">
      <w:pPr>
        <w:autoSpaceDE w:val="0"/>
        <w:autoSpaceDN w:val="0"/>
        <w:adjustRightInd w:val="0"/>
        <w:ind w:firstLine="720"/>
        <w:outlineLvl w:val="2"/>
        <w:rPr>
          <w:sz w:val="28"/>
          <w:szCs w:val="26"/>
        </w:rPr>
      </w:pPr>
    </w:p>
    <w:p w:rsidR="00122782" w:rsidRPr="00122782" w:rsidRDefault="00122782" w:rsidP="00122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Расчетные данные, полученные в результате прогнозирования численности населения Высокоярского сельского поселения на перспективу до </w:t>
      </w:r>
      <w:smartTag w:uri="urn:schemas-microsoft-com:office:smarttags" w:element="metricconverter">
        <w:smartTagPr>
          <w:attr w:name="ProductID" w:val="2020 г"/>
        </w:smartTagPr>
        <w:r w:rsidRPr="00122782">
          <w:rPr>
            <w:rFonts w:ascii="Times New Roman" w:hAnsi="Times New Roman" w:cs="Times New Roman"/>
            <w:sz w:val="24"/>
          </w:rPr>
          <w:t>2020 г</w:t>
        </w:r>
      </w:smartTag>
      <w:r w:rsidRPr="00122782">
        <w:rPr>
          <w:rFonts w:ascii="Times New Roman" w:hAnsi="Times New Roman" w:cs="Times New Roman"/>
          <w:sz w:val="24"/>
        </w:rPr>
        <w:t>. с учетом эмиграции людей в связи с социально-экономическими показателями, приведены в таблице 3.1.1.</w:t>
      </w:r>
    </w:p>
    <w:p w:rsidR="00122782" w:rsidRPr="00122782" w:rsidRDefault="00122782" w:rsidP="00122782">
      <w:pPr>
        <w:tabs>
          <w:tab w:val="left" w:pos="3128"/>
        </w:tabs>
        <w:spacing w:after="0" w:line="240" w:lineRule="auto"/>
        <w:ind w:hanging="1800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ab/>
      </w:r>
      <w:r w:rsidRPr="00122782">
        <w:rPr>
          <w:rFonts w:ascii="Times New Roman" w:hAnsi="Times New Roman" w:cs="Times New Roman"/>
          <w:sz w:val="24"/>
        </w:rPr>
        <w:tab/>
      </w:r>
    </w:p>
    <w:p w:rsidR="00122782" w:rsidRPr="00122782" w:rsidRDefault="00122782" w:rsidP="001227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Таблица 3.1.1. – Возрастная структура населения Высокоярского сельского поселения </w:t>
      </w:r>
    </w:p>
    <w:tbl>
      <w:tblPr>
        <w:tblpPr w:leftFromText="180" w:rightFromText="180" w:vertAnchor="text" w:horzAnchor="margin" w:tblpX="1446" w:tblpY="131"/>
        <w:tblW w:w="323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1975"/>
        <w:gridCol w:w="545"/>
        <w:gridCol w:w="653"/>
        <w:gridCol w:w="514"/>
        <w:gridCol w:w="653"/>
        <w:gridCol w:w="514"/>
        <w:gridCol w:w="653"/>
        <w:gridCol w:w="514"/>
        <w:gridCol w:w="653"/>
        <w:gridCol w:w="515"/>
        <w:gridCol w:w="653"/>
        <w:gridCol w:w="515"/>
        <w:gridCol w:w="653"/>
      </w:tblGrid>
      <w:tr w:rsidR="00122782" w:rsidRPr="00122782" w:rsidTr="00122782">
        <w:trPr>
          <w:trHeight w:val="730"/>
        </w:trPr>
        <w:tc>
          <w:tcPr>
            <w:tcW w:w="294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№ п/п</w:t>
            </w:r>
          </w:p>
        </w:tc>
        <w:tc>
          <w:tcPr>
            <w:tcW w:w="103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Возрастные группы</w:t>
            </w:r>
          </w:p>
        </w:tc>
        <w:tc>
          <w:tcPr>
            <w:tcW w:w="6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2014</w:t>
            </w:r>
          </w:p>
        </w:tc>
        <w:tc>
          <w:tcPr>
            <w:tcW w:w="6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2015</w:t>
            </w:r>
          </w:p>
        </w:tc>
        <w:tc>
          <w:tcPr>
            <w:tcW w:w="6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2016</w:t>
            </w:r>
          </w:p>
        </w:tc>
        <w:tc>
          <w:tcPr>
            <w:tcW w:w="6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2017</w:t>
            </w:r>
          </w:p>
        </w:tc>
        <w:tc>
          <w:tcPr>
            <w:tcW w:w="6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2018</w:t>
            </w:r>
          </w:p>
        </w:tc>
        <w:tc>
          <w:tcPr>
            <w:tcW w:w="6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2019</w:t>
            </w:r>
          </w:p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2024</w:t>
            </w:r>
          </w:p>
        </w:tc>
      </w:tr>
      <w:tr w:rsidR="00122782" w:rsidRPr="00122782" w:rsidTr="00122782">
        <w:trPr>
          <w:trHeight w:val="200"/>
        </w:trPr>
        <w:tc>
          <w:tcPr>
            <w:tcW w:w="29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чел.</w:t>
            </w:r>
          </w:p>
        </w:tc>
      </w:tr>
      <w:tr w:rsidR="00122782" w:rsidRPr="00122782" w:rsidTr="00122782">
        <w:trPr>
          <w:cantSplit/>
          <w:trHeight w:val="1134"/>
        </w:trPr>
        <w:tc>
          <w:tcPr>
            <w:tcW w:w="29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Лица моложе трудоспособного возраста (0-18 лет)</w:t>
            </w:r>
          </w:p>
        </w:tc>
        <w:tc>
          <w:tcPr>
            <w:tcW w:w="2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256</w:t>
            </w:r>
          </w:p>
        </w:tc>
        <w:tc>
          <w:tcPr>
            <w:tcW w:w="2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254</w:t>
            </w:r>
          </w:p>
        </w:tc>
        <w:tc>
          <w:tcPr>
            <w:tcW w:w="2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252</w:t>
            </w:r>
          </w:p>
        </w:tc>
        <w:tc>
          <w:tcPr>
            <w:tcW w:w="2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2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2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122782" w:rsidRPr="00122782" w:rsidTr="00122782">
        <w:trPr>
          <w:cantSplit/>
          <w:trHeight w:val="1134"/>
        </w:trPr>
        <w:tc>
          <w:tcPr>
            <w:tcW w:w="2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Лица трудоспособного возраста (мужчины 19-59 лет, женщины 19-54 года)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827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807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794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782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773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711</w:t>
            </w:r>
          </w:p>
        </w:tc>
      </w:tr>
      <w:tr w:rsidR="00122782" w:rsidRPr="00122782" w:rsidTr="00122782">
        <w:trPr>
          <w:cantSplit/>
          <w:trHeight w:val="1134"/>
        </w:trPr>
        <w:tc>
          <w:tcPr>
            <w:tcW w:w="2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Лица старше трудоспособного возраста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367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359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344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318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297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259</w:t>
            </w:r>
          </w:p>
        </w:tc>
      </w:tr>
      <w:tr w:rsidR="00122782" w:rsidRPr="00122782" w:rsidTr="00122782">
        <w:trPr>
          <w:cantSplit/>
          <w:trHeight w:val="1134"/>
        </w:trPr>
        <w:tc>
          <w:tcPr>
            <w:tcW w:w="29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1450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1420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1390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1350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1320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1220</w:t>
            </w:r>
          </w:p>
        </w:tc>
      </w:tr>
    </w:tbl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По состоянию на 01.01.2012 г. жилой фонд Высокоярскогосельского поселения составил 36300 кв.м. Характеристика жилого фонда Высокоярского сельского поселения на 01.01.2012 г. представлена в таблице 3.1.2.</w:t>
      </w: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br w:type="page"/>
      </w: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Таблица 3.1.2. – Характеристика жилого фонда Высокоярского сельского поселения на 01.01.12</w:t>
      </w:r>
    </w:p>
    <w:tbl>
      <w:tblPr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8"/>
        <w:gridCol w:w="3110"/>
        <w:gridCol w:w="2977"/>
      </w:tblGrid>
      <w:tr w:rsidR="00122782" w:rsidRPr="00122782" w:rsidTr="00122782">
        <w:trPr>
          <w:trHeight w:val="502"/>
        </w:trPr>
        <w:tc>
          <w:tcPr>
            <w:tcW w:w="5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Характеристики</w:t>
            </w:r>
          </w:p>
        </w:tc>
        <w:tc>
          <w:tcPr>
            <w:tcW w:w="3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кв.м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%</w:t>
            </w:r>
          </w:p>
        </w:tc>
      </w:tr>
      <w:tr w:rsidR="00122782" w:rsidRPr="00122782" w:rsidTr="00122782">
        <w:tc>
          <w:tcPr>
            <w:tcW w:w="50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Жилищный фонд, итого</w:t>
            </w:r>
          </w:p>
        </w:tc>
        <w:tc>
          <w:tcPr>
            <w:tcW w:w="3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36300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122782" w:rsidRPr="00122782" w:rsidTr="00122782">
        <w:tc>
          <w:tcPr>
            <w:tcW w:w="5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ветхий и аварийный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0,3</w:t>
            </w:r>
          </w:p>
        </w:tc>
      </w:tr>
      <w:tr w:rsidR="00122782" w:rsidRPr="00122782" w:rsidTr="00122782">
        <w:tc>
          <w:tcPr>
            <w:tcW w:w="111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В том числе по форме собственности</w:t>
            </w:r>
          </w:p>
        </w:tc>
      </w:tr>
      <w:tr w:rsidR="00122782" w:rsidRPr="00122782" w:rsidTr="00122782">
        <w:tc>
          <w:tcPr>
            <w:tcW w:w="5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государственная и муниципальная собственность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2782">
              <w:rPr>
                <w:rFonts w:ascii="Times New Roman" w:hAnsi="Times New Roman" w:cs="Times New Roman"/>
                <w:color w:val="000000"/>
                <w:sz w:val="24"/>
              </w:rPr>
              <w:t>3400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9,4</w:t>
            </w:r>
          </w:p>
        </w:tc>
      </w:tr>
      <w:tr w:rsidR="00122782" w:rsidRPr="00122782" w:rsidTr="00122782">
        <w:tc>
          <w:tcPr>
            <w:tcW w:w="5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частная собственность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2782">
              <w:rPr>
                <w:rFonts w:ascii="Times New Roman" w:hAnsi="Times New Roman" w:cs="Times New Roman"/>
                <w:color w:val="000000"/>
                <w:sz w:val="24"/>
              </w:rPr>
              <w:t>32900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90,6</w:t>
            </w:r>
          </w:p>
        </w:tc>
      </w:tr>
      <w:tr w:rsidR="00122782" w:rsidRPr="00122782" w:rsidTr="00122782">
        <w:tc>
          <w:tcPr>
            <w:tcW w:w="111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В том числе по обеспеченности централизованными инженерными сетями</w:t>
            </w:r>
          </w:p>
        </w:tc>
      </w:tr>
      <w:tr w:rsidR="00122782" w:rsidRPr="00122782" w:rsidTr="00122782">
        <w:tc>
          <w:tcPr>
            <w:tcW w:w="5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обеспеченность водопроводом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27225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  <w:tr w:rsidR="00122782" w:rsidRPr="00122782" w:rsidTr="00122782">
        <w:tc>
          <w:tcPr>
            <w:tcW w:w="5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обеспеченность канализацией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22782" w:rsidRPr="00122782" w:rsidTr="00122782">
        <w:tc>
          <w:tcPr>
            <w:tcW w:w="5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обеспеченность отоплением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111,4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0,3</w:t>
            </w:r>
          </w:p>
        </w:tc>
      </w:tr>
      <w:tr w:rsidR="00122782" w:rsidRPr="00122782" w:rsidTr="00122782">
        <w:tc>
          <w:tcPr>
            <w:tcW w:w="5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обеспеченность электричеством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36300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122782" w:rsidRPr="00122782" w:rsidTr="00122782">
        <w:tc>
          <w:tcPr>
            <w:tcW w:w="5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обеспеченность печным отоплением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36300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122782" w:rsidRPr="00122782" w:rsidTr="00122782">
        <w:tc>
          <w:tcPr>
            <w:tcW w:w="50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Средняя жилищная обеспеченность населения общей площадью квартир, на 1 чел.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23,71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color w:val="000000"/>
          <w:sz w:val="24"/>
        </w:rPr>
        <w:t>Таблица 3.1.3. – Расчет объемов и площадей территорий нового жилищного строительства Высокоярского сельского поселения</w:t>
      </w: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tbl>
      <w:tblPr>
        <w:tblpPr w:leftFromText="180" w:rightFromText="180" w:vertAnchor="text" w:horzAnchor="page" w:tblpX="1618" w:tblpY="-68"/>
        <w:tblW w:w="411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193"/>
        <w:gridCol w:w="1028"/>
        <w:gridCol w:w="1128"/>
        <w:gridCol w:w="1308"/>
        <w:gridCol w:w="1398"/>
        <w:gridCol w:w="1225"/>
        <w:gridCol w:w="1313"/>
        <w:gridCol w:w="1943"/>
      </w:tblGrid>
      <w:tr w:rsidR="00122782" w:rsidRPr="00122782" w:rsidTr="00122782">
        <w:trPr>
          <w:trHeight w:val="347"/>
        </w:trPr>
        <w:tc>
          <w:tcPr>
            <w:tcW w:w="2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№ п/п</w:t>
            </w:r>
          </w:p>
        </w:tc>
        <w:tc>
          <w:tcPr>
            <w:tcW w:w="9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Показатели</w:t>
            </w:r>
          </w:p>
        </w:tc>
        <w:tc>
          <w:tcPr>
            <w:tcW w:w="4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Ед.измерения</w:t>
            </w:r>
          </w:p>
        </w:tc>
        <w:tc>
          <w:tcPr>
            <w:tcW w:w="46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2014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2015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2016</w:t>
            </w:r>
          </w:p>
        </w:tc>
        <w:tc>
          <w:tcPr>
            <w:tcW w:w="5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2017</w:t>
            </w:r>
          </w:p>
        </w:tc>
        <w:tc>
          <w:tcPr>
            <w:tcW w:w="54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2018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ind w:hanging="13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2019- 2024</w:t>
            </w:r>
          </w:p>
        </w:tc>
      </w:tr>
      <w:tr w:rsidR="00122782" w:rsidRPr="00122782" w:rsidTr="00122782">
        <w:tc>
          <w:tcPr>
            <w:tcW w:w="25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Численность населения</w:t>
            </w:r>
          </w:p>
        </w:tc>
        <w:tc>
          <w:tcPr>
            <w:tcW w:w="4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4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1450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1420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1390</w:t>
            </w:r>
          </w:p>
        </w:tc>
        <w:tc>
          <w:tcPr>
            <w:tcW w:w="5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1350</w:t>
            </w:r>
          </w:p>
        </w:tc>
        <w:tc>
          <w:tcPr>
            <w:tcW w:w="5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1320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1220</w:t>
            </w:r>
          </w:p>
        </w:tc>
      </w:tr>
      <w:tr w:rsidR="00122782" w:rsidRPr="00122782" w:rsidTr="00122782">
        <w:tc>
          <w:tcPr>
            <w:tcW w:w="2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Средняя жилищная обеспеченность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кв.м/чел.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25,07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25,63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26,19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27,54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29,84</w:t>
            </w:r>
          </w:p>
        </w:tc>
      </w:tr>
      <w:tr w:rsidR="00122782" w:rsidRPr="00122782" w:rsidTr="00122782">
        <w:tc>
          <w:tcPr>
            <w:tcW w:w="2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Жилищный фонд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кв.м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36350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36400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36450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36350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36400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36400</w:t>
            </w:r>
          </w:p>
        </w:tc>
      </w:tr>
      <w:tr w:rsidR="00122782" w:rsidRPr="00122782" w:rsidTr="00122782">
        <w:tc>
          <w:tcPr>
            <w:tcW w:w="2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Убыль жилищного фонда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кв.м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22782" w:rsidRPr="00122782" w:rsidTr="00122782">
        <w:tc>
          <w:tcPr>
            <w:tcW w:w="25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Объем нового жилищного строительства - 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кв.м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122782">
        <w:rPr>
          <w:rFonts w:ascii="Times New Roman" w:hAnsi="Times New Roman" w:cs="Times New Roman"/>
          <w:color w:val="000000"/>
          <w:sz w:val="24"/>
        </w:rPr>
        <w:t xml:space="preserve">Таким образом, жилой фонд на перспективу </w:t>
      </w:r>
      <w:smartTag w:uri="urn:schemas-microsoft-com:office:smarttags" w:element="metricconverter">
        <w:smartTagPr>
          <w:attr w:name="ProductID" w:val="2020 г"/>
        </w:smartTagPr>
        <w:r w:rsidRPr="00122782">
          <w:rPr>
            <w:rFonts w:ascii="Times New Roman" w:hAnsi="Times New Roman" w:cs="Times New Roman"/>
            <w:color w:val="000000"/>
            <w:sz w:val="24"/>
          </w:rPr>
          <w:t>2020 г</w:t>
        </w:r>
      </w:smartTag>
      <w:r w:rsidRPr="00122782">
        <w:rPr>
          <w:rFonts w:ascii="Times New Roman" w:hAnsi="Times New Roman" w:cs="Times New Roman"/>
          <w:color w:val="000000"/>
          <w:sz w:val="24"/>
        </w:rPr>
        <w:t xml:space="preserve">. должен составлять </w:t>
      </w:r>
      <w:r w:rsidRPr="00122782">
        <w:rPr>
          <w:rFonts w:ascii="Times New Roman" w:hAnsi="Times New Roman" w:cs="Times New Roman"/>
          <w:sz w:val="24"/>
        </w:rPr>
        <w:t>36400</w:t>
      </w:r>
      <w:r w:rsidRPr="00122782">
        <w:rPr>
          <w:rFonts w:ascii="Times New Roman" w:hAnsi="Times New Roman" w:cs="Times New Roman"/>
          <w:color w:val="000000"/>
          <w:sz w:val="24"/>
        </w:rPr>
        <w:t>кв. м общей площади.</w:t>
      </w:r>
    </w:p>
    <w:p w:rsidR="00122782" w:rsidRPr="00122782" w:rsidRDefault="00122782" w:rsidP="00122782">
      <w:pPr>
        <w:pStyle w:val="1"/>
        <w:numPr>
          <w:ilvl w:val="1"/>
          <w:numId w:val="7"/>
        </w:numPr>
        <w:autoSpaceDE w:val="0"/>
        <w:autoSpaceDN w:val="0"/>
        <w:adjustRightInd w:val="0"/>
        <w:spacing w:after="0"/>
        <w:ind w:left="0" w:hanging="2018"/>
        <w:contextualSpacing w:val="0"/>
        <w:jc w:val="center"/>
        <w:outlineLvl w:val="1"/>
        <w:rPr>
          <w:b/>
          <w:bCs/>
          <w:color w:val="000000"/>
          <w:sz w:val="28"/>
        </w:rPr>
      </w:pPr>
      <w:r w:rsidRPr="00122782">
        <w:rPr>
          <w:b/>
          <w:bCs/>
          <w:color w:val="000000"/>
          <w:sz w:val="28"/>
        </w:rPr>
        <w:t>Прогноз спроса на коммунальные ресурсы.</w:t>
      </w:r>
    </w:p>
    <w:p w:rsidR="00122782" w:rsidRPr="00122782" w:rsidRDefault="00122782" w:rsidP="00122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4"/>
        </w:rPr>
      </w:pPr>
      <w:r w:rsidRPr="00122782">
        <w:rPr>
          <w:rFonts w:ascii="Times New Roman" w:hAnsi="Times New Roman" w:cs="Times New Roman"/>
          <w:color w:val="000000"/>
          <w:kern w:val="28"/>
          <w:sz w:val="24"/>
        </w:rPr>
        <w:t>Прогноз спроса по каждому из коммунальных ресурсов по Высокоярскому поселению произведен на основании следующих показателей:</w:t>
      </w:r>
    </w:p>
    <w:p w:rsidR="00122782" w:rsidRPr="00122782" w:rsidRDefault="00122782" w:rsidP="0012278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8"/>
          <w:sz w:val="24"/>
        </w:rPr>
      </w:pPr>
      <w:r w:rsidRPr="00122782">
        <w:rPr>
          <w:rFonts w:ascii="Times New Roman" w:hAnsi="Times New Roman" w:cs="Times New Roman"/>
          <w:color w:val="000000"/>
          <w:kern w:val="28"/>
          <w:sz w:val="24"/>
        </w:rPr>
        <w:t xml:space="preserve">прогнозная численность постоянного населения в </w:t>
      </w:r>
      <w:smartTag w:uri="urn:schemas-microsoft-com:office:smarttags" w:element="metricconverter">
        <w:smartTagPr>
          <w:attr w:name="ProductID" w:val="2012 г"/>
        </w:smartTagPr>
        <w:r w:rsidRPr="00122782">
          <w:rPr>
            <w:rFonts w:ascii="Times New Roman" w:hAnsi="Times New Roman" w:cs="Times New Roman"/>
            <w:color w:val="000000"/>
            <w:kern w:val="28"/>
            <w:sz w:val="24"/>
          </w:rPr>
          <w:t>2012 г</w:t>
        </w:r>
      </w:smartTag>
      <w:r w:rsidRPr="00122782">
        <w:rPr>
          <w:rFonts w:ascii="Times New Roman" w:hAnsi="Times New Roman" w:cs="Times New Roman"/>
          <w:color w:val="000000"/>
          <w:kern w:val="28"/>
          <w:sz w:val="24"/>
        </w:rPr>
        <w:t>. – 1500 чел., в 2024  г. – 1220 чел.;</w:t>
      </w:r>
    </w:p>
    <w:p w:rsidR="00122782" w:rsidRPr="00122782" w:rsidRDefault="00122782" w:rsidP="0012278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8"/>
          <w:sz w:val="24"/>
        </w:rPr>
      </w:pPr>
      <w:r w:rsidRPr="00122782">
        <w:rPr>
          <w:rFonts w:ascii="Times New Roman" w:hAnsi="Times New Roman" w:cs="Times New Roman"/>
          <w:color w:val="000000"/>
          <w:kern w:val="28"/>
          <w:sz w:val="24"/>
        </w:rPr>
        <w:t>установленных нормативов потребления коммунальных услуг;</w:t>
      </w:r>
    </w:p>
    <w:p w:rsidR="00122782" w:rsidRPr="00122782" w:rsidRDefault="00122782" w:rsidP="0012278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8"/>
          <w:sz w:val="24"/>
        </w:rPr>
      </w:pPr>
      <w:r w:rsidRPr="00122782">
        <w:rPr>
          <w:rFonts w:ascii="Times New Roman" w:hAnsi="Times New Roman" w:cs="Times New Roman"/>
          <w:color w:val="000000"/>
          <w:kern w:val="28"/>
          <w:sz w:val="24"/>
        </w:rPr>
        <w:t>программы энергосбережения.</w:t>
      </w: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Оценка доступности для граждан Высокоярского сельского поселения совокупной платы за потребляемые коммунальные услуги основывается на объективных данных о платежеспособности населения (таблица 3.2.1). </w:t>
      </w: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Таблица 3.2.1-Анализ доли коммунальных услуг в доходе населения за 2010-2011 г.г.</w:t>
      </w:r>
    </w:p>
    <w:tbl>
      <w:tblPr>
        <w:tblW w:w="13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2"/>
        <w:gridCol w:w="1712"/>
        <w:gridCol w:w="816"/>
        <w:gridCol w:w="816"/>
        <w:gridCol w:w="816"/>
        <w:gridCol w:w="816"/>
        <w:gridCol w:w="816"/>
        <w:gridCol w:w="1857"/>
      </w:tblGrid>
      <w:tr w:rsidR="00122782" w:rsidRPr="00122782" w:rsidTr="00122782">
        <w:trPr>
          <w:trHeight w:val="288"/>
          <w:tblHeader/>
        </w:trPr>
        <w:tc>
          <w:tcPr>
            <w:tcW w:w="5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Показатели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Ед. изм.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2014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2015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2016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2017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2018</w:t>
            </w:r>
          </w:p>
        </w:tc>
        <w:tc>
          <w:tcPr>
            <w:tcW w:w="18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2019 - 2024</w:t>
            </w:r>
          </w:p>
        </w:tc>
      </w:tr>
      <w:tr w:rsidR="00122782" w:rsidRPr="00122782" w:rsidTr="00122782">
        <w:trPr>
          <w:trHeight w:val="288"/>
        </w:trPr>
        <w:tc>
          <w:tcPr>
            <w:tcW w:w="5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Среднедушевой доход населения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руб./чел в мес.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15328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16884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18570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20463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22328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25955</w:t>
            </w:r>
          </w:p>
        </w:tc>
      </w:tr>
      <w:tr w:rsidR="00122782" w:rsidRPr="00122782" w:rsidTr="00122782">
        <w:trPr>
          <w:trHeight w:val="288"/>
        </w:trPr>
        <w:tc>
          <w:tcPr>
            <w:tcW w:w="5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средняя заработная плата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руб./чел в мес.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19940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21911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23883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25854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27826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31768</w:t>
            </w:r>
          </w:p>
        </w:tc>
      </w:tr>
      <w:tr w:rsidR="00122782" w:rsidRPr="00122782" w:rsidTr="00122782">
        <w:trPr>
          <w:trHeight w:val="288"/>
        </w:trPr>
        <w:tc>
          <w:tcPr>
            <w:tcW w:w="5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средний размер пенсий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руб./чел в мес.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13433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14738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16042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17346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18650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21259</w:t>
            </w:r>
          </w:p>
        </w:tc>
      </w:tr>
      <w:tr w:rsidR="00122782" w:rsidRPr="00122782" w:rsidTr="00122782">
        <w:trPr>
          <w:trHeight w:val="288"/>
        </w:trPr>
        <w:tc>
          <w:tcPr>
            <w:tcW w:w="5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Трудоспособное население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827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807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794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782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773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711</w:t>
            </w:r>
          </w:p>
        </w:tc>
      </w:tr>
      <w:tr w:rsidR="00122782" w:rsidRPr="00122782" w:rsidTr="00122782">
        <w:trPr>
          <w:trHeight w:val="288"/>
        </w:trPr>
        <w:tc>
          <w:tcPr>
            <w:tcW w:w="53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Численность населения, получающих пенсии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427</w:t>
            </w:r>
          </w:p>
        </w:tc>
      </w:tr>
    </w:tbl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* </w:t>
      </w:r>
      <w:r w:rsidRPr="00122782">
        <w:rPr>
          <w:rFonts w:ascii="Times New Roman" w:hAnsi="Times New Roman" w:cs="Times New Roman"/>
          <w:i/>
          <w:iCs/>
          <w:sz w:val="24"/>
        </w:rPr>
        <w:t>При расчете показателя доступности коммунальных услуг относительно среднедушевого дохода, не учитывалась величина затрат на текущий ремонт, содержание жилья, печное топливо и вывоз ТБО.</w:t>
      </w:r>
    </w:p>
    <w:p w:rsidR="00122782" w:rsidRPr="00122782" w:rsidRDefault="00122782" w:rsidP="0012278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357"/>
        <w:contextualSpacing w:val="0"/>
        <w:jc w:val="center"/>
        <w:rPr>
          <w:b/>
          <w:bCs/>
          <w:sz w:val="28"/>
        </w:rPr>
      </w:pPr>
      <w:r w:rsidRPr="00122782">
        <w:rPr>
          <w:b/>
          <w:bCs/>
          <w:sz w:val="28"/>
        </w:rPr>
        <w:t>Целевые показатели развития коммунальной инфраструктуры.</w:t>
      </w: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122782">
        <w:rPr>
          <w:rFonts w:ascii="Times New Roman" w:hAnsi="Times New Roman" w:cs="Times New Roman"/>
          <w:b/>
          <w:bCs/>
          <w:sz w:val="24"/>
        </w:rPr>
        <w:t>Система теплоснабжения</w:t>
      </w: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Эффективность работы системы теплоснабжения Высокоярского сельского поселения характеризуют следующие показатели (таблица 4.1).</w:t>
      </w: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Таблица 4.1.-Целевые показатели системы теплоснабжения</w:t>
      </w:r>
    </w:p>
    <w:tbl>
      <w:tblPr>
        <w:tblW w:w="127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1"/>
        <w:gridCol w:w="1504"/>
        <w:gridCol w:w="1116"/>
        <w:gridCol w:w="1126"/>
        <w:gridCol w:w="996"/>
        <w:gridCol w:w="996"/>
        <w:gridCol w:w="996"/>
        <w:gridCol w:w="1986"/>
      </w:tblGrid>
      <w:tr w:rsidR="00122782" w:rsidRPr="00122782" w:rsidTr="00122782">
        <w:trPr>
          <w:trHeight w:val="288"/>
          <w:tblHeader/>
        </w:trPr>
        <w:tc>
          <w:tcPr>
            <w:tcW w:w="4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Показатели</w:t>
            </w:r>
          </w:p>
        </w:tc>
        <w:tc>
          <w:tcPr>
            <w:tcW w:w="15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Ед. изм.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2014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2015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2016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2017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2018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 xml:space="preserve">2019 -  2024 </w:t>
            </w:r>
          </w:p>
        </w:tc>
      </w:tr>
      <w:tr w:rsidR="00122782" w:rsidRPr="00122782" w:rsidTr="00122782">
        <w:trPr>
          <w:trHeight w:val="288"/>
        </w:trPr>
        <w:tc>
          <w:tcPr>
            <w:tcW w:w="4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Установленная  мощность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Гкал/ч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2,23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2,23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2,23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2,23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2,23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2,23</w:t>
            </w:r>
          </w:p>
        </w:tc>
      </w:tr>
      <w:tr w:rsidR="00122782" w:rsidRPr="00122782" w:rsidTr="00122782">
        <w:trPr>
          <w:trHeight w:val="288"/>
        </w:trPr>
        <w:tc>
          <w:tcPr>
            <w:tcW w:w="4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Выработка ТЭ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тыс. Гкал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2719,5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2719,5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2719,5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2719,5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2719,5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2719,5</w:t>
            </w:r>
          </w:p>
        </w:tc>
      </w:tr>
      <w:tr w:rsidR="00122782" w:rsidRPr="00122782" w:rsidTr="00122782">
        <w:trPr>
          <w:trHeight w:val="288"/>
        </w:trPr>
        <w:tc>
          <w:tcPr>
            <w:tcW w:w="4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Потери в сетях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492,9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492,9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492,9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492,9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492,9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492,9</w:t>
            </w:r>
          </w:p>
        </w:tc>
      </w:tr>
      <w:tr w:rsidR="00122782" w:rsidRPr="00122782" w:rsidTr="00122782">
        <w:trPr>
          <w:trHeight w:val="336"/>
        </w:trPr>
        <w:tc>
          <w:tcPr>
            <w:tcW w:w="4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Источники теплоснабжения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122782" w:rsidRPr="00122782" w:rsidTr="00122782">
        <w:trPr>
          <w:trHeight w:val="336"/>
        </w:trPr>
        <w:tc>
          <w:tcPr>
            <w:tcW w:w="4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 xml:space="preserve">Средний объем потребления ТЭ бюджет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Гкал/кв.м.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0,42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0,42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0,42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0,42</w:t>
            </w:r>
          </w:p>
        </w:tc>
      </w:tr>
      <w:tr w:rsidR="00122782" w:rsidRPr="00122782" w:rsidTr="00122782">
        <w:trPr>
          <w:trHeight w:val="336"/>
        </w:trPr>
        <w:tc>
          <w:tcPr>
            <w:tcW w:w="4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Отпущено в сеть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Гкал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2616,6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2616,6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2616,6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2616,6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2616,6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2616,6</w:t>
            </w:r>
          </w:p>
        </w:tc>
      </w:tr>
      <w:tr w:rsidR="00122782" w:rsidRPr="00122782" w:rsidTr="00122782">
        <w:trPr>
          <w:trHeight w:val="336"/>
        </w:trPr>
        <w:tc>
          <w:tcPr>
            <w:tcW w:w="4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Потребление ТЭ население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Гкал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74,3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74,3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74,3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74,3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74,3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74,3</w:t>
            </w:r>
          </w:p>
        </w:tc>
      </w:tr>
      <w:tr w:rsidR="00122782" w:rsidRPr="00122782" w:rsidTr="00122782">
        <w:trPr>
          <w:trHeight w:val="336"/>
        </w:trPr>
        <w:tc>
          <w:tcPr>
            <w:tcW w:w="40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lastRenderedPageBreak/>
              <w:t>Тариф на ТЭ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руб./Гкал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4247,1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4374,5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4505,7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4640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4780,1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5071,3</w:t>
            </w:r>
          </w:p>
        </w:tc>
      </w:tr>
    </w:tbl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</w:rPr>
      </w:pPr>
      <w:r w:rsidRPr="00122782">
        <w:rPr>
          <w:rFonts w:ascii="Times New Roman" w:hAnsi="Times New Roman" w:cs="Times New Roman"/>
          <w:sz w:val="24"/>
        </w:rPr>
        <w:t xml:space="preserve">* </w:t>
      </w:r>
      <w:r w:rsidRPr="00122782">
        <w:rPr>
          <w:rFonts w:ascii="Times New Roman" w:hAnsi="Times New Roman" w:cs="Times New Roman"/>
          <w:i/>
          <w:iCs/>
          <w:sz w:val="24"/>
        </w:rPr>
        <w:t xml:space="preserve">Потребление ТЭ рассчитано с учетом увеличения </w:t>
      </w:r>
      <w:r w:rsidRPr="00122782">
        <w:rPr>
          <w:rFonts w:ascii="Times New Roman" w:hAnsi="Times New Roman" w:cs="Times New Roman"/>
          <w:i/>
          <w:iCs/>
          <w:color w:val="000000"/>
          <w:sz w:val="24"/>
        </w:rPr>
        <w:t>объемов и площадей территорий нового жилищного строительства, печное топливо население приобретает самостоятельно.</w:t>
      </w: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22782">
        <w:rPr>
          <w:rFonts w:ascii="Times New Roman" w:hAnsi="Times New Roman" w:cs="Times New Roman"/>
          <w:b/>
          <w:bCs/>
          <w:sz w:val="24"/>
        </w:rPr>
        <w:t>Системы водоснабжения</w:t>
      </w: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Эффективность работы системы водоснабжения Высокоярского сельского поселения характеризуют следующие показатели (таблица 4.2.).</w:t>
      </w: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Таблица 4.2.-Целевые показатели системы холодного водоснабжения</w:t>
      </w: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107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7"/>
        <w:gridCol w:w="1336"/>
        <w:gridCol w:w="996"/>
        <w:gridCol w:w="996"/>
        <w:gridCol w:w="996"/>
        <w:gridCol w:w="996"/>
        <w:gridCol w:w="996"/>
        <w:gridCol w:w="1020"/>
      </w:tblGrid>
      <w:tr w:rsidR="00122782" w:rsidRPr="00122782" w:rsidTr="00122782">
        <w:trPr>
          <w:jc w:val="center"/>
        </w:trPr>
        <w:tc>
          <w:tcPr>
            <w:tcW w:w="3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Показатели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Ед. изм.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2014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2015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2016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2017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>2018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4"/>
              </w:rPr>
              <w:t xml:space="preserve">2019 -2024 </w:t>
            </w:r>
          </w:p>
        </w:tc>
      </w:tr>
      <w:tr w:rsidR="00122782" w:rsidRPr="00122782" w:rsidTr="00122782">
        <w:trPr>
          <w:jc w:val="center"/>
        </w:trPr>
        <w:tc>
          <w:tcPr>
            <w:tcW w:w="33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Потребление воды, всего</w:t>
            </w:r>
          </w:p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color w:val="000000"/>
                <w:sz w:val="24"/>
              </w:rPr>
              <w:t>тыс. м</w:t>
            </w:r>
            <w:r w:rsidRPr="00122782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17615,1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17615,1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17615,1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17615,1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17615,1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17615,1</w:t>
            </w:r>
          </w:p>
        </w:tc>
      </w:tr>
      <w:tr w:rsidR="00122782" w:rsidRPr="00122782" w:rsidTr="00122782">
        <w:trPr>
          <w:jc w:val="center"/>
        </w:trPr>
        <w:tc>
          <w:tcPr>
            <w:tcW w:w="3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Население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color w:val="000000"/>
                <w:sz w:val="24"/>
              </w:rPr>
              <w:t>тыс. м</w:t>
            </w:r>
            <w:r w:rsidRPr="00122782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14530,8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14530,8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14530,8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14530,8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14530,8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14530,8</w:t>
            </w:r>
          </w:p>
        </w:tc>
      </w:tr>
      <w:tr w:rsidR="00122782" w:rsidRPr="00122782" w:rsidTr="00122782">
        <w:trPr>
          <w:jc w:val="center"/>
        </w:trPr>
        <w:tc>
          <w:tcPr>
            <w:tcW w:w="3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Бюджетные организации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color w:val="000000"/>
                <w:sz w:val="24"/>
              </w:rPr>
              <w:t>тыс. м</w:t>
            </w:r>
            <w:r w:rsidRPr="00122782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193,5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193,5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193,5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193,5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193,5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193,5</w:t>
            </w:r>
          </w:p>
        </w:tc>
      </w:tr>
      <w:tr w:rsidR="00122782" w:rsidRPr="00122782" w:rsidTr="00122782">
        <w:trPr>
          <w:jc w:val="center"/>
        </w:trPr>
        <w:tc>
          <w:tcPr>
            <w:tcW w:w="3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Прочие потребители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color w:val="000000"/>
                <w:sz w:val="24"/>
              </w:rPr>
              <w:t>тыс. м</w:t>
            </w:r>
            <w:r w:rsidRPr="00122782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1149,1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1149,1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1149,1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1149,1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1149,1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1149,1</w:t>
            </w:r>
          </w:p>
        </w:tc>
      </w:tr>
      <w:tr w:rsidR="00122782" w:rsidRPr="00122782" w:rsidTr="00122782">
        <w:trPr>
          <w:jc w:val="center"/>
        </w:trPr>
        <w:tc>
          <w:tcPr>
            <w:tcW w:w="33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Тариф на ХВ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руб./куб.м.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42,83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47,13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51,97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57,45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63,65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22782">
              <w:rPr>
                <w:rFonts w:ascii="Times New Roman" w:hAnsi="Times New Roman" w:cs="Times New Roman"/>
                <w:sz w:val="24"/>
              </w:rPr>
              <w:t>78,66</w:t>
            </w:r>
          </w:p>
        </w:tc>
      </w:tr>
    </w:tbl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* Горячее водоснабжение отсутствует, так как нет водопровода для горячей воды. Система водоотведения отсутствует</w:t>
      </w:r>
      <w:r w:rsidRPr="00122782">
        <w:rPr>
          <w:rFonts w:ascii="Times New Roman" w:hAnsi="Times New Roman" w:cs="Times New Roman"/>
          <w:b/>
          <w:bCs/>
          <w:sz w:val="24"/>
        </w:rPr>
        <w:t xml:space="preserve">. </w:t>
      </w:r>
      <w:r w:rsidRPr="00122782">
        <w:rPr>
          <w:rFonts w:ascii="Times New Roman" w:hAnsi="Times New Roman" w:cs="Times New Roman"/>
          <w:sz w:val="24"/>
        </w:rPr>
        <w:t>Прогноз потребления холодной воды взят усреднено.</w:t>
      </w: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22782">
        <w:rPr>
          <w:rFonts w:ascii="Times New Roman" w:hAnsi="Times New Roman" w:cs="Times New Roman"/>
          <w:b/>
          <w:bCs/>
          <w:sz w:val="24"/>
        </w:rPr>
        <w:t>Системы электроснабжения</w:t>
      </w: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В связи с нехваткой данных, объем потребления электрической энергии населением Высокоярского сельского поселения.не спрогнозирован и не рассчитан.</w:t>
      </w:r>
    </w:p>
    <w:p w:rsidR="00122782" w:rsidRPr="00122782" w:rsidRDefault="00122782" w:rsidP="0012278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contextualSpacing w:val="0"/>
        <w:rPr>
          <w:b/>
          <w:bCs/>
          <w:sz w:val="28"/>
        </w:rPr>
      </w:pPr>
      <w:r w:rsidRPr="00122782">
        <w:rPr>
          <w:b/>
          <w:bCs/>
          <w:sz w:val="28"/>
        </w:rPr>
        <w:t>Программа инвестиционных проектов, обеспечивающих достижения целевых показателей.</w:t>
      </w: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Инвестиционные проекты по системам коммунальной инфраструктуры в Высокоярском поселении не разработаны, однако утвержден перечень необходимых мероприятий, обеспечивающий повышение надежности и качества коммунальных услуг, а также снижение издержек энергоснабжающих организации при их предоставлении (таблица 5.1.).</w:t>
      </w:r>
    </w:p>
    <w:p w:rsidR="00122782" w:rsidRPr="00122782" w:rsidRDefault="00122782" w:rsidP="0012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22782">
        <w:rPr>
          <w:rFonts w:ascii="Times New Roman" w:hAnsi="Times New Roman" w:cs="Times New Roman"/>
          <w:sz w:val="24"/>
        </w:rPr>
        <w:t>Таблица 5.1. – Мероприятия по обеспечению повышения надежности и качества коммунальных услуг.</w:t>
      </w:r>
    </w:p>
    <w:tbl>
      <w:tblPr>
        <w:tblW w:w="152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3657"/>
        <w:gridCol w:w="1261"/>
        <w:gridCol w:w="1545"/>
        <w:gridCol w:w="1419"/>
        <w:gridCol w:w="1247"/>
        <w:gridCol w:w="1173"/>
        <w:gridCol w:w="9"/>
        <w:gridCol w:w="1077"/>
        <w:gridCol w:w="1015"/>
        <w:gridCol w:w="1040"/>
        <w:gridCol w:w="1176"/>
      </w:tblGrid>
      <w:tr w:rsidR="00122782" w:rsidRPr="00122782" w:rsidTr="00122782">
        <w:trPr>
          <w:trHeight w:val="225"/>
          <w:jc w:val="center"/>
        </w:trPr>
        <w:tc>
          <w:tcPr>
            <w:tcW w:w="59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782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36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782">
              <w:rPr>
                <w:rFonts w:ascii="Times New Roman" w:hAnsi="Times New Roman" w:cs="Times New Roman"/>
                <w:szCs w:val="20"/>
              </w:rPr>
              <w:t>Наименования  мероприятий</w:t>
            </w:r>
          </w:p>
        </w:tc>
        <w:tc>
          <w:tcPr>
            <w:tcW w:w="12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782">
              <w:rPr>
                <w:rFonts w:ascii="Times New Roman" w:hAnsi="Times New Roman" w:cs="Times New Roman"/>
                <w:szCs w:val="20"/>
              </w:rPr>
              <w:t>Год реализации</w:t>
            </w:r>
          </w:p>
        </w:tc>
        <w:tc>
          <w:tcPr>
            <w:tcW w:w="29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782">
              <w:rPr>
                <w:rFonts w:ascii="Times New Roman" w:hAnsi="Times New Roman" w:cs="Times New Roman"/>
                <w:szCs w:val="20"/>
              </w:rPr>
              <w:t>Проектно-сметная документация</w:t>
            </w:r>
          </w:p>
        </w:tc>
        <w:tc>
          <w:tcPr>
            <w:tcW w:w="556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Затраты по источникам  финансирования, тыс. руб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Всего, тыс. руб.</w:t>
            </w:r>
          </w:p>
        </w:tc>
      </w:tr>
      <w:tr w:rsidR="00122782" w:rsidRPr="00122782" w:rsidTr="00122782">
        <w:trPr>
          <w:cantSplit/>
          <w:trHeight w:val="1189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782">
              <w:rPr>
                <w:rFonts w:ascii="Times New Roman" w:hAnsi="Times New Roman" w:cs="Times New Roman"/>
                <w:szCs w:val="20"/>
              </w:rPr>
              <w:t>финансовая потребность  по разработке ПСД,  тыс.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782">
              <w:rPr>
                <w:rFonts w:ascii="Times New Roman" w:hAnsi="Times New Roman" w:cs="Times New Roman"/>
                <w:szCs w:val="20"/>
              </w:rPr>
              <w:t>финансовая потребность в реализации проекта, 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782">
              <w:rPr>
                <w:rFonts w:ascii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Областной 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782">
              <w:rPr>
                <w:rFonts w:ascii="Times New Roman" w:hAnsi="Times New Roman" w:cs="Times New Roman"/>
                <w:szCs w:val="20"/>
              </w:rPr>
              <w:t>Районный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Местный бюджет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Инвестор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</w:p>
        </w:tc>
      </w:tr>
      <w:tr w:rsidR="00122782" w:rsidRPr="00122782" w:rsidTr="00122782">
        <w:trPr>
          <w:jc w:val="center"/>
        </w:trPr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4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Теплоснабжение</w:t>
            </w:r>
          </w:p>
        </w:tc>
      </w:tr>
      <w:tr w:rsidR="00122782" w:rsidRPr="00122782" w:rsidTr="00122782">
        <w:trPr>
          <w:jc w:val="center"/>
        </w:trPr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1.1.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 xml:space="preserve">Установка прибора  учета тепловой энергии на источниках </w:t>
            </w:r>
            <w:r w:rsidRPr="001227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теплоснабжения.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2013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550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700</w:t>
            </w:r>
          </w:p>
        </w:tc>
      </w:tr>
      <w:tr w:rsidR="00122782" w:rsidRPr="00122782" w:rsidTr="00122782">
        <w:trPr>
          <w:jc w:val="center"/>
        </w:trPr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1.2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 xml:space="preserve">Реконструкция системы теплоснабжения с. Высокий Яр (реконструкция угольной котельной мощностью 0,6Гкал/ч  по адресу: ул. Центральная, 26, стр1., строительство участка теплотрассы 620м). </w:t>
            </w:r>
            <w:r w:rsidRPr="00122782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Цель данного проекта закрытие одногоисточника теплоснабжения- котельная МКОУ «Высокоярская СОШ» мощностью – 0,7Гкал/час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2013-2014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Положительное заключение №70-1-5-0072-09 от 27.03.2009г выдано ОГУ «Томскгосэкспертиза»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14511,68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10000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3786,1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725,58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14511,68</w:t>
            </w:r>
          </w:p>
        </w:tc>
      </w:tr>
      <w:tr w:rsidR="00122782" w:rsidRPr="00122782" w:rsidTr="00122782">
        <w:trPr>
          <w:jc w:val="center"/>
        </w:trPr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1.3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 xml:space="preserve">РеконструкцияВысокоярской котельной расположенной по ул. Центральная, Богатыревской котельной расположенной по ул. Ленина и котельной Крыловской спецшколы, с установкой котлов меньшей мощности и соответствующего вспомогательного оборудования.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2017-2020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3500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2000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3500</w:t>
            </w:r>
          </w:p>
        </w:tc>
      </w:tr>
      <w:tr w:rsidR="00122782" w:rsidRPr="00122782" w:rsidTr="00122782">
        <w:trPr>
          <w:jc w:val="center"/>
        </w:trPr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1.4.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 xml:space="preserve">Замена тепловой изоляции трубопроводов клтельнойВысокоярской СДК общей длиной </w:t>
            </w:r>
            <w:smartTag w:uri="urn:schemas-microsoft-com:office:smarttags" w:element="metricconverter">
              <w:smartTagPr>
                <w:attr w:name="ProductID" w:val="172 метра"/>
              </w:smartTagPr>
              <w:r w:rsidRPr="00122782">
                <w:rPr>
                  <w:rFonts w:ascii="Times New Roman" w:hAnsi="Times New Roman" w:cs="Times New Roman"/>
                  <w:sz w:val="20"/>
                  <w:szCs w:val="18"/>
                </w:rPr>
                <w:t>172 метра</w:t>
              </w:r>
            </w:smartTag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2015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258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258</w:t>
            </w:r>
          </w:p>
        </w:tc>
      </w:tr>
      <w:tr w:rsidR="00122782" w:rsidRPr="00122782" w:rsidTr="00122782">
        <w:trPr>
          <w:jc w:val="center"/>
        </w:trPr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2.</w:t>
            </w:r>
          </w:p>
        </w:tc>
        <w:tc>
          <w:tcPr>
            <w:tcW w:w="14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Водоснабжение</w:t>
            </w:r>
          </w:p>
        </w:tc>
      </w:tr>
      <w:tr w:rsidR="00122782" w:rsidRPr="00122782" w:rsidTr="00122782">
        <w:trPr>
          <w:jc w:val="center"/>
        </w:trPr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2.1.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Замена ветхих участков  водопроводных сетей из стали и чугуна на трубы из ПЭ (Ду 50-100мм) по ул. Школьная, ул. Ленина общей протяженность 2км в с. Богатыревка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2015-2016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470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1600</w:t>
            </w:r>
          </w:p>
        </w:tc>
      </w:tr>
      <w:tr w:rsidR="00122782" w:rsidRPr="00122782" w:rsidTr="00122782">
        <w:trPr>
          <w:jc w:val="center"/>
        </w:trPr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2.2.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Замена ветхого участка  водопроводной сети из стали и чугуна на трубы из ПЭ (Ду20-75мм) по  ул. Центральная протяженностью-</w:t>
            </w:r>
            <w:smartTag w:uri="urn:schemas-microsoft-com:office:smarttags" w:element="metricconverter">
              <w:smartTagPr>
                <w:attr w:name="ProductID" w:val="2,150 км"/>
              </w:smartTagPr>
              <w:r w:rsidRPr="00122782">
                <w:rPr>
                  <w:rFonts w:ascii="Times New Roman" w:hAnsi="Times New Roman" w:cs="Times New Roman"/>
                  <w:sz w:val="20"/>
                  <w:szCs w:val="18"/>
                </w:rPr>
                <w:t>2,150 км</w:t>
              </w:r>
            </w:smartTag>
            <w:r w:rsidRPr="00122782">
              <w:rPr>
                <w:rFonts w:ascii="Times New Roman" w:hAnsi="Times New Roman" w:cs="Times New Roman"/>
                <w:sz w:val="20"/>
                <w:szCs w:val="18"/>
              </w:rPr>
              <w:t xml:space="preserve"> в д. Хуторское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2013-2015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500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1100</w:t>
            </w:r>
          </w:p>
        </w:tc>
      </w:tr>
      <w:tr w:rsidR="00122782" w:rsidRPr="00122782" w:rsidTr="00122782">
        <w:trPr>
          <w:jc w:val="center"/>
        </w:trPr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2.3.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Замена ветхого участка  водопроводной сети из стали и чугуна на трубы из ПЭ (Ду 20-50мм) по  ул. Центральная протяженностью-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122782">
                <w:rPr>
                  <w:rFonts w:ascii="Times New Roman" w:hAnsi="Times New Roman" w:cs="Times New Roman"/>
                  <w:sz w:val="20"/>
                  <w:szCs w:val="18"/>
                </w:rPr>
                <w:t>0,8 км</w:t>
              </w:r>
            </w:smartTag>
            <w:r w:rsidRPr="00122782">
              <w:rPr>
                <w:rFonts w:ascii="Times New Roman" w:hAnsi="Times New Roman" w:cs="Times New Roman"/>
                <w:sz w:val="20"/>
                <w:szCs w:val="18"/>
              </w:rPr>
              <w:t xml:space="preserve"> в д. Пчелка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2017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420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420</w:t>
            </w:r>
          </w:p>
        </w:tc>
      </w:tr>
      <w:tr w:rsidR="00122782" w:rsidRPr="00122782" w:rsidTr="00122782">
        <w:trPr>
          <w:jc w:val="center"/>
        </w:trPr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2.4.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 xml:space="preserve">Строительство нового участка трубопровода из ПЭ длиной </w:t>
            </w:r>
            <w:smartTag w:uri="urn:schemas-microsoft-com:office:smarttags" w:element="metricconverter">
              <w:smartTagPr>
                <w:attr w:name="ProductID" w:val="780 м"/>
              </w:smartTagPr>
              <w:r w:rsidRPr="00122782">
                <w:rPr>
                  <w:rFonts w:ascii="Times New Roman" w:hAnsi="Times New Roman" w:cs="Times New Roman"/>
                  <w:sz w:val="20"/>
                  <w:szCs w:val="18"/>
                </w:rPr>
                <w:t>780 м</w:t>
              </w:r>
            </w:smartTag>
            <w:r w:rsidRPr="00122782">
              <w:rPr>
                <w:rFonts w:ascii="Times New Roman" w:hAnsi="Times New Roman" w:cs="Times New Roman"/>
                <w:sz w:val="20"/>
                <w:szCs w:val="18"/>
              </w:rPr>
              <w:t xml:space="preserve"> и </w:t>
            </w:r>
            <w:r w:rsidRPr="00122782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D</w:t>
            </w: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=50 с двумя водоразборными колонками.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2013-2015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1950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1950</w:t>
            </w:r>
          </w:p>
        </w:tc>
      </w:tr>
      <w:tr w:rsidR="00122782" w:rsidRPr="00122782" w:rsidTr="00122782">
        <w:trPr>
          <w:jc w:val="center"/>
        </w:trPr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2.5.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 xml:space="preserve">Замена ветхих участков  водопроводных сетей из стали и чугуна </w:t>
            </w:r>
            <w:r w:rsidRPr="001227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на трубы из ПЭ (Ду 20-90мм) по  ул. Центральная, ул. Восточная и пер. Больничному протяженностью-1,5км в с. Высокий Яр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2014-2016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500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1200</w:t>
            </w:r>
          </w:p>
        </w:tc>
      </w:tr>
      <w:tr w:rsidR="00122782" w:rsidRPr="00122782" w:rsidTr="00122782">
        <w:trPr>
          <w:jc w:val="center"/>
        </w:trPr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2.6.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 xml:space="preserve">Замена ветхих участков прубопровода из чугуна на ПЭ диаметром 110мм и общей длиной </w:t>
            </w:r>
            <w:smartTag w:uri="urn:schemas-microsoft-com:office:smarttags" w:element="metricconverter">
              <w:smartTagPr>
                <w:attr w:name="ProductID" w:val="1,230 км"/>
              </w:smartTagPr>
              <w:r w:rsidRPr="00122782">
                <w:rPr>
                  <w:rFonts w:ascii="Times New Roman" w:hAnsi="Times New Roman" w:cs="Times New Roman"/>
                  <w:sz w:val="20"/>
                  <w:szCs w:val="18"/>
                </w:rPr>
                <w:t>1,230 км</w:t>
              </w:r>
            </w:smartTag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. по ул. Советская, в с . Высокий Яр.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2015-2017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500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18"/>
              </w:rPr>
            </w:pPr>
            <w:r w:rsidRPr="00122782">
              <w:rPr>
                <w:rStyle w:val="a8"/>
                <w:rFonts w:ascii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1500</w:t>
            </w:r>
          </w:p>
        </w:tc>
      </w:tr>
      <w:tr w:rsidR="00122782" w:rsidRPr="00122782" w:rsidTr="00122782">
        <w:trPr>
          <w:jc w:val="center"/>
        </w:trPr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2.7.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Ремонт водоразборных колонок в д. Крыловка, д. Пчелка, д. Панычево, д. Хуторское.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2014-2017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2500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1000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sz w:val="20"/>
                <w:szCs w:val="18"/>
              </w:rPr>
              <w:t>2500</w:t>
            </w:r>
          </w:p>
        </w:tc>
      </w:tr>
      <w:tr w:rsidR="00122782" w:rsidRPr="00122782" w:rsidTr="00122782">
        <w:trPr>
          <w:trHeight w:val="215"/>
          <w:jc w:val="center"/>
        </w:trPr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2782" w:rsidRPr="00122782" w:rsidRDefault="00122782" w:rsidP="00122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ИТОГО по Высокоярскому с/п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29839,68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15800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8606,1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3033,58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782" w:rsidRPr="00122782" w:rsidRDefault="00122782" w:rsidP="00122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12278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29839,68</w:t>
            </w:r>
          </w:p>
        </w:tc>
      </w:tr>
    </w:tbl>
    <w:p w:rsidR="00122782" w:rsidRPr="00122782" w:rsidRDefault="00122782" w:rsidP="00122782">
      <w:pPr>
        <w:pStyle w:val="1"/>
        <w:spacing w:after="0"/>
        <w:ind w:left="0"/>
        <w:rPr>
          <w:sz w:val="28"/>
        </w:rPr>
        <w:sectPr w:rsidR="00122782" w:rsidRPr="00122782" w:rsidSect="00122782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22782" w:rsidRPr="00122782" w:rsidRDefault="00122782" w:rsidP="0012278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357"/>
        <w:contextualSpacing w:val="0"/>
        <w:jc w:val="center"/>
        <w:rPr>
          <w:b/>
          <w:bCs/>
          <w:i/>
          <w:iCs/>
          <w:sz w:val="28"/>
        </w:rPr>
      </w:pPr>
      <w:r w:rsidRPr="00122782">
        <w:rPr>
          <w:b/>
          <w:bCs/>
          <w:sz w:val="28"/>
        </w:rPr>
        <w:lastRenderedPageBreak/>
        <w:t>Управление программой</w:t>
      </w:r>
    </w:p>
    <w:p w:rsidR="00122782" w:rsidRPr="00122782" w:rsidRDefault="00122782" w:rsidP="00122782">
      <w:pPr>
        <w:pStyle w:val="1"/>
        <w:autoSpaceDE w:val="0"/>
        <w:autoSpaceDN w:val="0"/>
        <w:adjustRightInd w:val="0"/>
        <w:spacing w:after="0"/>
        <w:ind w:left="0"/>
        <w:rPr>
          <w:b/>
          <w:bCs/>
          <w:i/>
          <w:iCs/>
          <w:sz w:val="28"/>
        </w:rPr>
      </w:pPr>
    </w:p>
    <w:p w:rsidR="00122782" w:rsidRPr="00122782" w:rsidRDefault="00122782" w:rsidP="00122782">
      <w:pPr>
        <w:pStyle w:val="1"/>
        <w:autoSpaceDE w:val="0"/>
        <w:autoSpaceDN w:val="0"/>
        <w:adjustRightInd w:val="0"/>
        <w:spacing w:after="0"/>
        <w:ind w:left="0" w:firstLine="709"/>
        <w:rPr>
          <w:sz w:val="28"/>
        </w:rPr>
      </w:pPr>
      <w:r w:rsidRPr="00122782">
        <w:rPr>
          <w:sz w:val="28"/>
        </w:rPr>
        <w:tab/>
        <w:t>Организация управления программой осуществляется Администраций Высокоярского  поселения.</w:t>
      </w:r>
    </w:p>
    <w:p w:rsidR="00122782" w:rsidRPr="00122782" w:rsidRDefault="00122782" w:rsidP="00122782">
      <w:pPr>
        <w:pStyle w:val="1"/>
        <w:autoSpaceDE w:val="0"/>
        <w:autoSpaceDN w:val="0"/>
        <w:adjustRightInd w:val="0"/>
        <w:spacing w:after="0"/>
        <w:ind w:left="0" w:firstLine="709"/>
        <w:rPr>
          <w:sz w:val="28"/>
        </w:rPr>
      </w:pPr>
      <w:r w:rsidRPr="00122782">
        <w:rPr>
          <w:sz w:val="28"/>
        </w:rPr>
        <w:t>Для осуществления контроля за ходом выполнения программы Глава Администрации Высокоярского поселения назначает ответственных за реализацию Программы, в функции которых  входит  разработка плана-графика работ по реализации Программы, разработка отчетности по выполнению мероприятий, разработка порядка и сроков корректировки программы.</w:t>
      </w:r>
    </w:p>
    <w:p w:rsidR="00122782" w:rsidRPr="00122782" w:rsidRDefault="00122782" w:rsidP="00122782">
      <w:pPr>
        <w:pStyle w:val="1"/>
        <w:autoSpaceDE w:val="0"/>
        <w:autoSpaceDN w:val="0"/>
        <w:adjustRightInd w:val="0"/>
        <w:spacing w:after="0"/>
        <w:ind w:left="0" w:firstLine="709"/>
        <w:rPr>
          <w:sz w:val="28"/>
        </w:rPr>
      </w:pPr>
      <w:r w:rsidRPr="00122782">
        <w:rPr>
          <w:sz w:val="28"/>
        </w:rPr>
        <w:t>Мониторинг целевых индикаторов Программы выполняется совместно с энергоснабжающими организациями МО.</w:t>
      </w:r>
    </w:p>
    <w:p w:rsidR="00122782" w:rsidRPr="00122782" w:rsidRDefault="00122782" w:rsidP="00122782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122782" w:rsidRPr="00122782" w:rsidRDefault="00122782" w:rsidP="001227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2782" w:rsidRPr="001730FE" w:rsidRDefault="00122782" w:rsidP="001730FE">
      <w:pPr>
        <w:spacing w:after="0" w:line="240" w:lineRule="auto"/>
        <w:rPr>
          <w:sz w:val="24"/>
        </w:rPr>
      </w:pPr>
    </w:p>
    <w:sectPr w:rsidR="00122782" w:rsidRPr="001730FE" w:rsidSect="001730FE">
      <w:pgSz w:w="11906" w:h="16838"/>
      <w:pgMar w:top="709" w:right="850" w:bottom="568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012"/>
    <w:multiLevelType w:val="hybridMultilevel"/>
    <w:tmpl w:val="7638B960"/>
    <w:lvl w:ilvl="0" w:tplc="73A87F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A93680A"/>
    <w:multiLevelType w:val="hybridMultilevel"/>
    <w:tmpl w:val="34146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ED1B83"/>
    <w:multiLevelType w:val="hybridMultilevel"/>
    <w:tmpl w:val="F740DB94"/>
    <w:lvl w:ilvl="0" w:tplc="63C845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67430"/>
    <w:multiLevelType w:val="hybridMultilevel"/>
    <w:tmpl w:val="2D3CD034"/>
    <w:lvl w:ilvl="0" w:tplc="04190001">
      <w:start w:val="1"/>
      <w:numFmt w:val="bullet"/>
      <w:lvlText w:val="–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EE2740"/>
    <w:multiLevelType w:val="hybridMultilevel"/>
    <w:tmpl w:val="03B482BA"/>
    <w:lvl w:ilvl="0" w:tplc="6E10EA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76F0790A">
      <w:numFmt w:val="bullet"/>
      <w:lvlText w:val="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71EC2"/>
    <w:multiLevelType w:val="hybridMultilevel"/>
    <w:tmpl w:val="0CD8225E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B66A7088">
      <w:numFmt w:val="bullet"/>
      <w:lvlText w:val="•"/>
      <w:lvlJc w:val="left"/>
      <w:pPr>
        <w:ind w:left="2374" w:hanging="58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2A025090"/>
    <w:multiLevelType w:val="hybridMultilevel"/>
    <w:tmpl w:val="FAB80794"/>
    <w:lvl w:ilvl="0" w:tplc="73A87FF2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7">
    <w:nsid w:val="2CD35DCB"/>
    <w:multiLevelType w:val="hybridMultilevel"/>
    <w:tmpl w:val="0058733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C061D1"/>
    <w:multiLevelType w:val="hybridMultilevel"/>
    <w:tmpl w:val="CB0C31AC"/>
    <w:lvl w:ilvl="0" w:tplc="6F86FA9E">
      <w:start w:val="1"/>
      <w:numFmt w:val="bullet"/>
      <w:lvlText w:val=""/>
      <w:lvlJc w:val="left"/>
      <w:pPr>
        <w:ind w:left="1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9">
    <w:nsid w:val="3B2820E6"/>
    <w:multiLevelType w:val="multilevel"/>
    <w:tmpl w:val="B4B05A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40483FF5"/>
    <w:multiLevelType w:val="hybridMultilevel"/>
    <w:tmpl w:val="6BB0A970"/>
    <w:lvl w:ilvl="0" w:tplc="B14E893C">
      <w:start w:val="1"/>
      <w:numFmt w:val="decimal"/>
      <w:lvlText w:val="%1."/>
      <w:lvlJc w:val="left"/>
      <w:pPr>
        <w:ind w:left="1585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305" w:hanging="360"/>
      </w:pPr>
    </w:lvl>
    <w:lvl w:ilvl="2" w:tplc="0419001B">
      <w:start w:val="1"/>
      <w:numFmt w:val="lowerRoman"/>
      <w:lvlText w:val="%3."/>
      <w:lvlJc w:val="right"/>
      <w:pPr>
        <w:ind w:left="3025" w:hanging="180"/>
      </w:pPr>
    </w:lvl>
    <w:lvl w:ilvl="3" w:tplc="0419000F">
      <w:start w:val="1"/>
      <w:numFmt w:val="decimal"/>
      <w:lvlText w:val="%4."/>
      <w:lvlJc w:val="left"/>
      <w:pPr>
        <w:ind w:left="3745" w:hanging="360"/>
      </w:pPr>
    </w:lvl>
    <w:lvl w:ilvl="4" w:tplc="04190019">
      <w:start w:val="1"/>
      <w:numFmt w:val="lowerLetter"/>
      <w:lvlText w:val="%5."/>
      <w:lvlJc w:val="left"/>
      <w:pPr>
        <w:ind w:left="4465" w:hanging="360"/>
      </w:pPr>
    </w:lvl>
    <w:lvl w:ilvl="5" w:tplc="0419001B">
      <w:start w:val="1"/>
      <w:numFmt w:val="lowerRoman"/>
      <w:lvlText w:val="%6."/>
      <w:lvlJc w:val="right"/>
      <w:pPr>
        <w:ind w:left="5185" w:hanging="180"/>
      </w:pPr>
    </w:lvl>
    <w:lvl w:ilvl="6" w:tplc="0419000F">
      <w:start w:val="1"/>
      <w:numFmt w:val="decimal"/>
      <w:lvlText w:val="%7."/>
      <w:lvlJc w:val="left"/>
      <w:pPr>
        <w:ind w:left="5905" w:hanging="360"/>
      </w:pPr>
    </w:lvl>
    <w:lvl w:ilvl="7" w:tplc="04190019">
      <w:start w:val="1"/>
      <w:numFmt w:val="lowerLetter"/>
      <w:lvlText w:val="%8."/>
      <w:lvlJc w:val="left"/>
      <w:pPr>
        <w:ind w:left="6625" w:hanging="360"/>
      </w:pPr>
    </w:lvl>
    <w:lvl w:ilvl="8" w:tplc="0419001B">
      <w:start w:val="1"/>
      <w:numFmt w:val="lowerRoman"/>
      <w:lvlText w:val="%9."/>
      <w:lvlJc w:val="right"/>
      <w:pPr>
        <w:ind w:left="7345" w:hanging="180"/>
      </w:pPr>
    </w:lvl>
  </w:abstractNum>
  <w:abstractNum w:abstractNumId="11">
    <w:nsid w:val="405E0BE2"/>
    <w:multiLevelType w:val="hybridMultilevel"/>
    <w:tmpl w:val="CA884A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AB246DA"/>
    <w:multiLevelType w:val="multilevel"/>
    <w:tmpl w:val="588A3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52B36780"/>
    <w:multiLevelType w:val="hybridMultilevel"/>
    <w:tmpl w:val="DA02374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4">
    <w:nsid w:val="53DE272E"/>
    <w:multiLevelType w:val="hybridMultilevel"/>
    <w:tmpl w:val="602C0F02"/>
    <w:lvl w:ilvl="0" w:tplc="73A87F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5A744E71"/>
    <w:multiLevelType w:val="hybridMultilevel"/>
    <w:tmpl w:val="1A06BE96"/>
    <w:lvl w:ilvl="0" w:tplc="74A8EAC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0C439C"/>
    <w:multiLevelType w:val="multilevel"/>
    <w:tmpl w:val="F07097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>
    <w:nsid w:val="6CC64719"/>
    <w:multiLevelType w:val="hybridMultilevel"/>
    <w:tmpl w:val="FB324D9E"/>
    <w:lvl w:ilvl="0" w:tplc="63F05E3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6ED248D3"/>
    <w:multiLevelType w:val="hybridMultilevel"/>
    <w:tmpl w:val="03285946"/>
    <w:lvl w:ilvl="0" w:tplc="73A87FF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7CBB6222"/>
    <w:multiLevelType w:val="hybridMultilevel"/>
    <w:tmpl w:val="6A34BF22"/>
    <w:lvl w:ilvl="0" w:tplc="C268C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D54F43"/>
    <w:multiLevelType w:val="multilevel"/>
    <w:tmpl w:val="588A3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>
    <w:nsid w:val="7E4C78D3"/>
    <w:multiLevelType w:val="hybridMultilevel"/>
    <w:tmpl w:val="F09C120A"/>
    <w:lvl w:ilvl="0" w:tplc="03567B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2"/>
  </w:num>
  <w:num w:numId="7">
    <w:abstractNumId w:val="16"/>
  </w:num>
  <w:num w:numId="8">
    <w:abstractNumId w:val="8"/>
  </w:num>
  <w:num w:numId="9">
    <w:abstractNumId w:val="21"/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18"/>
  </w:num>
  <w:num w:numId="16">
    <w:abstractNumId w:val="14"/>
  </w:num>
  <w:num w:numId="17">
    <w:abstractNumId w:val="11"/>
  </w:num>
  <w:num w:numId="18">
    <w:abstractNumId w:val="20"/>
  </w:num>
  <w:num w:numId="19">
    <w:abstractNumId w:val="0"/>
  </w:num>
  <w:num w:numId="20">
    <w:abstractNumId w:val="5"/>
  </w:num>
  <w:num w:numId="21">
    <w:abstractNumId w:val="1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9154D"/>
    <w:rsid w:val="00037686"/>
    <w:rsid w:val="0005737D"/>
    <w:rsid w:val="00070862"/>
    <w:rsid w:val="000F6076"/>
    <w:rsid w:val="00112612"/>
    <w:rsid w:val="001223E5"/>
    <w:rsid w:val="00122782"/>
    <w:rsid w:val="00157613"/>
    <w:rsid w:val="001726E8"/>
    <w:rsid w:val="001730FE"/>
    <w:rsid w:val="001749DC"/>
    <w:rsid w:val="001761F5"/>
    <w:rsid w:val="00176D62"/>
    <w:rsid w:val="00177DFE"/>
    <w:rsid w:val="00185CDB"/>
    <w:rsid w:val="001A47FD"/>
    <w:rsid w:val="001C15BE"/>
    <w:rsid w:val="001C5E70"/>
    <w:rsid w:val="00222AB1"/>
    <w:rsid w:val="00226B13"/>
    <w:rsid w:val="002332E9"/>
    <w:rsid w:val="002374CF"/>
    <w:rsid w:val="002708BA"/>
    <w:rsid w:val="002D2424"/>
    <w:rsid w:val="002E3762"/>
    <w:rsid w:val="002F26C4"/>
    <w:rsid w:val="003836C2"/>
    <w:rsid w:val="00393A27"/>
    <w:rsid w:val="003A4C9C"/>
    <w:rsid w:val="003E6E56"/>
    <w:rsid w:val="003F1D4E"/>
    <w:rsid w:val="004060AD"/>
    <w:rsid w:val="0042579D"/>
    <w:rsid w:val="00433828"/>
    <w:rsid w:val="004560BF"/>
    <w:rsid w:val="004641D5"/>
    <w:rsid w:val="0048478B"/>
    <w:rsid w:val="00491BB6"/>
    <w:rsid w:val="004C13FF"/>
    <w:rsid w:val="004C25FB"/>
    <w:rsid w:val="004D245B"/>
    <w:rsid w:val="004F1664"/>
    <w:rsid w:val="0050656F"/>
    <w:rsid w:val="00536DB7"/>
    <w:rsid w:val="005566A9"/>
    <w:rsid w:val="00572679"/>
    <w:rsid w:val="00576D96"/>
    <w:rsid w:val="005B16F6"/>
    <w:rsid w:val="00654A87"/>
    <w:rsid w:val="006C57E4"/>
    <w:rsid w:val="006C5AAA"/>
    <w:rsid w:val="006F0A4C"/>
    <w:rsid w:val="00701401"/>
    <w:rsid w:val="00722957"/>
    <w:rsid w:val="00725B0E"/>
    <w:rsid w:val="00727AA7"/>
    <w:rsid w:val="00743231"/>
    <w:rsid w:val="007606B3"/>
    <w:rsid w:val="00793CA7"/>
    <w:rsid w:val="007A13A3"/>
    <w:rsid w:val="0081632B"/>
    <w:rsid w:val="00830871"/>
    <w:rsid w:val="00844717"/>
    <w:rsid w:val="00874D0F"/>
    <w:rsid w:val="00890E94"/>
    <w:rsid w:val="00897EBE"/>
    <w:rsid w:val="008B3097"/>
    <w:rsid w:val="008C5971"/>
    <w:rsid w:val="008D4054"/>
    <w:rsid w:val="008F429A"/>
    <w:rsid w:val="008F72C8"/>
    <w:rsid w:val="00900D43"/>
    <w:rsid w:val="009020AC"/>
    <w:rsid w:val="00916D10"/>
    <w:rsid w:val="009437FB"/>
    <w:rsid w:val="00945A3B"/>
    <w:rsid w:val="00955C3C"/>
    <w:rsid w:val="00973AB6"/>
    <w:rsid w:val="009B3AE2"/>
    <w:rsid w:val="009C71C8"/>
    <w:rsid w:val="009E2D8F"/>
    <w:rsid w:val="00A100AD"/>
    <w:rsid w:val="00A12CBC"/>
    <w:rsid w:val="00A438EB"/>
    <w:rsid w:val="00A704F7"/>
    <w:rsid w:val="00A81AF1"/>
    <w:rsid w:val="00A8718E"/>
    <w:rsid w:val="00A90610"/>
    <w:rsid w:val="00AE2224"/>
    <w:rsid w:val="00AE560F"/>
    <w:rsid w:val="00B6312A"/>
    <w:rsid w:val="00B6786C"/>
    <w:rsid w:val="00BB2A41"/>
    <w:rsid w:val="00BC429F"/>
    <w:rsid w:val="00BE2D84"/>
    <w:rsid w:val="00BF5C1F"/>
    <w:rsid w:val="00C14B4F"/>
    <w:rsid w:val="00C3435D"/>
    <w:rsid w:val="00C35421"/>
    <w:rsid w:val="00C5242F"/>
    <w:rsid w:val="00C77655"/>
    <w:rsid w:val="00C82F01"/>
    <w:rsid w:val="00C957FF"/>
    <w:rsid w:val="00C97445"/>
    <w:rsid w:val="00CB54F8"/>
    <w:rsid w:val="00CC7B64"/>
    <w:rsid w:val="00CE2188"/>
    <w:rsid w:val="00D128BB"/>
    <w:rsid w:val="00D150CD"/>
    <w:rsid w:val="00D21EE9"/>
    <w:rsid w:val="00D52789"/>
    <w:rsid w:val="00D5733C"/>
    <w:rsid w:val="00D5758F"/>
    <w:rsid w:val="00D9594E"/>
    <w:rsid w:val="00DA09E7"/>
    <w:rsid w:val="00DA0CD3"/>
    <w:rsid w:val="00DB3067"/>
    <w:rsid w:val="00DB65DD"/>
    <w:rsid w:val="00DC6C93"/>
    <w:rsid w:val="00E3325E"/>
    <w:rsid w:val="00E34435"/>
    <w:rsid w:val="00E45BDE"/>
    <w:rsid w:val="00E62184"/>
    <w:rsid w:val="00E71C03"/>
    <w:rsid w:val="00E72C85"/>
    <w:rsid w:val="00E903EE"/>
    <w:rsid w:val="00E9135E"/>
    <w:rsid w:val="00EA300C"/>
    <w:rsid w:val="00EC781E"/>
    <w:rsid w:val="00EF1980"/>
    <w:rsid w:val="00EF6F23"/>
    <w:rsid w:val="00F11052"/>
    <w:rsid w:val="00F9154D"/>
    <w:rsid w:val="00F97196"/>
    <w:rsid w:val="00FA620E"/>
    <w:rsid w:val="00FB7B78"/>
    <w:rsid w:val="00FE56DA"/>
    <w:rsid w:val="00FF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72C8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76767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72C85"/>
    <w:rPr>
      <w:rFonts w:ascii="Times New Roman" w:hAnsi="Times New Roman" w:cs="Times New Roman"/>
      <w:color w:val="767676"/>
      <w:sz w:val="25"/>
      <w:szCs w:val="25"/>
      <w:shd w:val="clear" w:color="auto" w:fill="FFFFFF"/>
      <w:lang w:eastAsia="ru-RU"/>
    </w:rPr>
  </w:style>
  <w:style w:type="paragraph" w:customStyle="1" w:styleId="ConsPlusCell">
    <w:name w:val="ConsPlusCell"/>
    <w:rsid w:val="00FB7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"/>
    <w:basedOn w:val="a"/>
    <w:uiPriority w:val="99"/>
    <w:rsid w:val="00FB7B78"/>
    <w:pPr>
      <w:ind w:left="283" w:hanging="283"/>
    </w:pPr>
  </w:style>
  <w:style w:type="paragraph" w:styleId="a4">
    <w:name w:val="List Paragraph"/>
    <w:basedOn w:val="a"/>
    <w:uiPriority w:val="99"/>
    <w:qFormat/>
    <w:rsid w:val="00FB7B78"/>
    <w:pPr>
      <w:ind w:left="720"/>
    </w:pPr>
  </w:style>
  <w:style w:type="paragraph" w:styleId="a5">
    <w:name w:val="Balloon Text"/>
    <w:basedOn w:val="a"/>
    <w:link w:val="a6"/>
    <w:uiPriority w:val="99"/>
    <w:semiHidden/>
    <w:rsid w:val="00FB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7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99"/>
    <w:rsid w:val="00BF5C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semiHidden/>
    <w:rsid w:val="00BF5C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BF5C1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BF5C1F"/>
    <w:rPr>
      <w:rFonts w:ascii="Calibri" w:eastAsia="Times New Roman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BF5C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BF5C1F"/>
    <w:rPr>
      <w:b/>
      <w:bCs/>
    </w:rPr>
  </w:style>
  <w:style w:type="table" w:customStyle="1" w:styleId="6">
    <w:name w:val="Сетка таблицы6"/>
    <w:uiPriority w:val="99"/>
    <w:rsid w:val="00874D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22782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861111111111108E-2"/>
          <c:y val="0.21332276173811607"/>
          <c:w val="0.81388888888888966"/>
          <c:h val="0.67559018664333725"/>
        </c:manualLayout>
      </c:layout>
      <c:pie3DChart>
        <c:varyColors val="1"/>
        <c:ser>
          <c:idx val="0"/>
          <c:order val="0"/>
          <c:tx>
            <c:strRef>
              <c:f>Лист1!$K$39:$K$42</c:f>
              <c:strCache>
                <c:ptCount val="1"/>
                <c:pt idx="0">
                  <c:v>население бюджет собственные нужды потери</c:v>
                </c:pt>
              </c:strCache>
            </c:strRef>
          </c:tx>
          <c:explosion val="25"/>
          <c:dLbls>
            <c:spPr>
              <a:noFill/>
              <a:ln w="25401">
                <a:noFill/>
              </a:ln>
            </c:spPr>
            <c:showPercent val="1"/>
          </c:dLbls>
          <c:cat>
            <c:strRef>
              <c:f>Лист1!$K$39:$K$42</c:f>
              <c:strCache>
                <c:ptCount val="4"/>
                <c:pt idx="0">
                  <c:v>население</c:v>
                </c:pt>
                <c:pt idx="1">
                  <c:v>бюджет</c:v>
                </c:pt>
                <c:pt idx="2">
                  <c:v>собственные нужды</c:v>
                </c:pt>
                <c:pt idx="3">
                  <c:v>потери</c:v>
                </c:pt>
              </c:strCache>
            </c:strRef>
          </c:cat>
          <c:val>
            <c:numRef>
              <c:f>Лист1!$O$39:$O$42</c:f>
              <c:numCache>
                <c:formatCode>General</c:formatCode>
                <c:ptCount val="4"/>
                <c:pt idx="0">
                  <c:v>74.3</c:v>
                </c:pt>
                <c:pt idx="1">
                  <c:v>2231</c:v>
                </c:pt>
                <c:pt idx="2">
                  <c:v>109.2</c:v>
                </c:pt>
                <c:pt idx="3">
                  <c:v>484.9</c:v>
                </c:pt>
              </c:numCache>
            </c:numRef>
          </c:val>
        </c:ser>
        <c:dLbls>
          <c:showPercent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8.9361702127659634E-2"/>
          <c:y val="3.0303030303030311E-2"/>
          <c:w val="0.81489361702127683"/>
          <c:h val="9.0909090909090981E-2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861111111111108E-2"/>
          <c:y val="0.21332276173811607"/>
          <c:w val="0.81388888888888966"/>
          <c:h val="0.67559018664333725"/>
        </c:manualLayout>
      </c:layout>
      <c:pie3DChart>
        <c:varyColors val="1"/>
        <c:ser>
          <c:idx val="0"/>
          <c:order val="0"/>
          <c:tx>
            <c:strRef>
              <c:f>Лист1!$K$39:$K$42</c:f>
              <c:strCache>
                <c:ptCount val="1"/>
                <c:pt idx="0">
                  <c:v>население бюджет прочие потребители потери</c:v>
                </c:pt>
              </c:strCache>
            </c:strRef>
          </c:tx>
          <c:explosion val="25"/>
          <c:dLbls>
            <c:spPr>
              <a:noFill/>
              <a:ln w="25409">
                <a:noFill/>
              </a:ln>
            </c:spPr>
            <c:showPercent val="1"/>
          </c:dLbls>
          <c:cat>
            <c:strRef>
              <c:f>Лист1!$K$39:$K$41</c:f>
              <c:strCache>
                <c:ptCount val="3"/>
                <c:pt idx="0">
                  <c:v>население</c:v>
                </c:pt>
                <c:pt idx="1">
                  <c:v>бюджет</c:v>
                </c:pt>
                <c:pt idx="2">
                  <c:v>прочие потребители</c:v>
                </c:pt>
              </c:strCache>
            </c:strRef>
          </c:cat>
          <c:val>
            <c:numRef>
              <c:f>Лист1!$O$39:$O$41</c:f>
              <c:numCache>
                <c:formatCode>General</c:formatCode>
                <c:ptCount val="3"/>
                <c:pt idx="0">
                  <c:v>14530.844999999996</c:v>
                </c:pt>
                <c:pt idx="1">
                  <c:v>1935.1599999999999</c:v>
                </c:pt>
                <c:pt idx="2">
                  <c:v>1149.1199999999999</c:v>
                </c:pt>
              </c:numCache>
            </c:numRef>
          </c:val>
        </c:ser>
        <c:dLbls>
          <c:showPercent val="1"/>
        </c:dLbls>
      </c:pie3DChart>
      <c:spPr>
        <a:noFill/>
        <a:ln w="25409">
          <a:noFill/>
        </a:ln>
      </c:spPr>
    </c:plotArea>
    <c:legend>
      <c:legendPos val="r"/>
      <c:layout>
        <c:manualLayout>
          <c:xMode val="edge"/>
          <c:yMode val="edge"/>
          <c:x val="5.7851239669421503E-2"/>
          <c:y val="4.1025641025641046E-2"/>
          <c:w val="0.87878787878787901"/>
          <c:h val="0.12307692307692314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5224</Words>
  <Characters>29779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RCEM</Company>
  <LinksUpToDate>false</LinksUpToDate>
  <CharactersWithSpaces>34934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 Бузин</dc:creator>
  <cp:keywords/>
  <dc:description/>
  <cp:lastModifiedBy>User</cp:lastModifiedBy>
  <cp:revision>2</cp:revision>
  <cp:lastPrinted>2014-03-04T08:50:00Z</cp:lastPrinted>
  <dcterms:created xsi:type="dcterms:W3CDTF">2016-03-14T05:00:00Z</dcterms:created>
  <dcterms:modified xsi:type="dcterms:W3CDTF">2016-03-14T05:00:00Z</dcterms:modified>
</cp:coreProperties>
</file>